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4E96" w14:textId="52831E85" w:rsidR="008B253E" w:rsidRDefault="00C07155" w:rsidP="00C92315">
      <w:pPr>
        <w:jc w:val="center"/>
        <w:rPr>
          <w:rFonts w:ascii="Times New Roman" w:hAnsi="Times New Roman" w:cs="Times New Roman"/>
          <w:b/>
          <w:bCs/>
          <w:sz w:val="32"/>
          <w:szCs w:val="32"/>
        </w:rPr>
      </w:pPr>
      <w:r>
        <w:rPr>
          <w:rFonts w:ascii="Times New Roman" w:hAnsi="Times New Roman" w:cs="Times New Roman"/>
          <w:b/>
          <w:bCs/>
          <w:sz w:val="32"/>
          <w:szCs w:val="32"/>
        </w:rPr>
        <w:t>2022-2023 Güz Dönemi Yeni Başlayan Öğrenci Değerlendirme Anket</w:t>
      </w:r>
      <w:r w:rsidR="00340A19">
        <w:rPr>
          <w:rFonts w:ascii="Times New Roman" w:hAnsi="Times New Roman" w:cs="Times New Roman"/>
          <w:b/>
          <w:bCs/>
          <w:sz w:val="32"/>
          <w:szCs w:val="32"/>
        </w:rPr>
        <w:t>i Raporu</w:t>
      </w:r>
    </w:p>
    <w:p w14:paraId="6C7F1EA4" w14:textId="63C759B6" w:rsidR="00C92315" w:rsidRDefault="00C92315" w:rsidP="00C92315">
      <w:pPr>
        <w:jc w:val="center"/>
        <w:rPr>
          <w:rFonts w:ascii="Times New Roman" w:hAnsi="Times New Roman" w:cs="Times New Roman"/>
          <w:b/>
          <w:bCs/>
          <w:sz w:val="32"/>
          <w:szCs w:val="32"/>
        </w:rPr>
      </w:pPr>
    </w:p>
    <w:p w14:paraId="71C976C0" w14:textId="58DDA992" w:rsidR="00C92315" w:rsidRDefault="00C92315" w:rsidP="00C92315">
      <w:pPr>
        <w:jc w:val="center"/>
        <w:rPr>
          <w:rFonts w:ascii="Times New Roman" w:hAnsi="Times New Roman" w:cs="Times New Roman"/>
          <w:b/>
          <w:bCs/>
          <w:sz w:val="32"/>
          <w:szCs w:val="32"/>
        </w:rPr>
      </w:pPr>
    </w:p>
    <w:p w14:paraId="185298BD" w14:textId="77777777" w:rsidR="00C92315" w:rsidRPr="00627CAE" w:rsidRDefault="00C92315" w:rsidP="00C92315">
      <w:pPr>
        <w:jc w:val="both"/>
        <w:rPr>
          <w:rFonts w:ascii="Times New Roman" w:hAnsi="Times New Roman" w:cs="Times New Roman"/>
        </w:rPr>
      </w:pPr>
      <w:r w:rsidRPr="00627CAE">
        <w:rPr>
          <w:rFonts w:ascii="Times New Roman" w:hAnsi="Times New Roman" w:cs="Times New Roman"/>
        </w:rPr>
        <w:t>Anket 1. sınıfa yeni başlamış lisans/</w:t>
      </w:r>
      <w:proofErr w:type="spellStart"/>
      <w:r w:rsidRPr="00627CAE">
        <w:rPr>
          <w:rFonts w:ascii="Times New Roman" w:hAnsi="Times New Roman" w:cs="Times New Roman"/>
        </w:rPr>
        <w:t>önlisans</w:t>
      </w:r>
      <w:proofErr w:type="spellEnd"/>
      <w:r w:rsidRPr="00627CAE">
        <w:rPr>
          <w:rFonts w:ascii="Times New Roman" w:hAnsi="Times New Roman" w:cs="Times New Roman"/>
        </w:rPr>
        <w:t xml:space="preserve"> ve lisansüstü öğrencilere SMS yoluyla gönderilmiştir. Ankette hiçbir kişisel veri (e-mail, telefon numarası) toplanmamıştır. Anket, güvenirliğin yüksek olması açısından olabildiğince kısa tutulmuştur. </w:t>
      </w:r>
    </w:p>
    <w:p w14:paraId="4ABF2FC3" w14:textId="7FBC1877" w:rsidR="00C92315" w:rsidRPr="00627CAE" w:rsidRDefault="00C92315" w:rsidP="00C92315">
      <w:pPr>
        <w:jc w:val="both"/>
        <w:rPr>
          <w:rFonts w:ascii="Times New Roman" w:hAnsi="Times New Roman" w:cs="Times New Roman"/>
        </w:rPr>
      </w:pPr>
      <w:r w:rsidRPr="00627CAE">
        <w:rPr>
          <w:rFonts w:ascii="Times New Roman" w:hAnsi="Times New Roman" w:cs="Times New Roman"/>
        </w:rPr>
        <w:t>Yaş, cinsiyet, eğitim görülen birim ve barınma ile ilgili sorular (4 adet) demografik yapıyı belirlemek adına, bölüm ve üniversite tercih nedenini anlamaya yönelik sorular</w:t>
      </w:r>
      <w:r w:rsidR="0022663D" w:rsidRPr="00627CAE">
        <w:rPr>
          <w:rFonts w:ascii="Times New Roman" w:hAnsi="Times New Roman" w:cs="Times New Roman"/>
        </w:rPr>
        <w:t xml:space="preserve"> (4 adet)</w:t>
      </w:r>
      <w:r w:rsidRPr="00627CAE">
        <w:rPr>
          <w:rFonts w:ascii="Times New Roman" w:hAnsi="Times New Roman" w:cs="Times New Roman"/>
        </w:rPr>
        <w:t xml:space="preserve"> ise demografik yapı ile ilişkiyi tespit edilmesi adına sorulmuştur.</w:t>
      </w:r>
    </w:p>
    <w:p w14:paraId="21390FB0" w14:textId="4258913F" w:rsidR="00C92315" w:rsidRPr="00627CAE" w:rsidRDefault="00C92315" w:rsidP="00C92315">
      <w:pPr>
        <w:jc w:val="both"/>
        <w:rPr>
          <w:rFonts w:ascii="Times New Roman" w:hAnsi="Times New Roman" w:cs="Times New Roman"/>
        </w:rPr>
      </w:pPr>
      <w:r w:rsidRPr="00627CAE">
        <w:rPr>
          <w:rFonts w:ascii="Times New Roman" w:hAnsi="Times New Roman" w:cs="Times New Roman"/>
        </w:rPr>
        <w:t xml:space="preserve">Eğitim faaliyetlerinde öğrencilerin beklentilerini anlamak ve bu düzlemde belirli bir kalite anlayışıyla, yönetim tarafından çözüm üretilmesi için ise </w:t>
      </w:r>
      <w:r w:rsidR="0022663D" w:rsidRPr="00627CAE">
        <w:rPr>
          <w:rFonts w:ascii="Times New Roman" w:hAnsi="Times New Roman" w:cs="Times New Roman"/>
        </w:rPr>
        <w:t>4 adet seçmeli 1 adet açık uçlu soru sorulmuştur.</w:t>
      </w:r>
    </w:p>
    <w:p w14:paraId="6E76BBB5" w14:textId="6E708147" w:rsidR="0022663D" w:rsidRPr="00627CAE" w:rsidRDefault="0022663D" w:rsidP="00C92315">
      <w:pPr>
        <w:jc w:val="both"/>
        <w:rPr>
          <w:rFonts w:ascii="Times New Roman" w:hAnsi="Times New Roman" w:cs="Times New Roman"/>
        </w:rPr>
      </w:pPr>
      <w:r w:rsidRPr="00627CAE">
        <w:rPr>
          <w:rFonts w:ascii="Times New Roman" w:hAnsi="Times New Roman" w:cs="Times New Roman"/>
        </w:rPr>
        <w:t>Ankete toplamda 562 kişi katılmıştır. Tespit edilebildiği kadarıyla 3950 civarında üniversitemize yeni kayıt yapmış öğrenci bulunmaktadır. Anketimiz %14.22’lik katılım oranıyla anakütleyi temsil açısından yüksek bir orana sahiptir.</w:t>
      </w:r>
    </w:p>
    <w:p w14:paraId="53173C3C" w14:textId="53DC149D" w:rsidR="0022663D" w:rsidRPr="00627CAE" w:rsidRDefault="0022663D" w:rsidP="00C92315">
      <w:pPr>
        <w:jc w:val="both"/>
        <w:rPr>
          <w:rFonts w:ascii="Times New Roman" w:hAnsi="Times New Roman" w:cs="Times New Roman"/>
        </w:rPr>
      </w:pPr>
      <w:r w:rsidRPr="00627CAE">
        <w:rPr>
          <w:rFonts w:ascii="Times New Roman" w:hAnsi="Times New Roman" w:cs="Times New Roman"/>
        </w:rPr>
        <w:t xml:space="preserve">Ankete katılanların </w:t>
      </w:r>
      <w:proofErr w:type="gramStart"/>
      <w:r w:rsidRPr="00627CAE">
        <w:rPr>
          <w:rFonts w:ascii="Times New Roman" w:hAnsi="Times New Roman" w:cs="Times New Roman"/>
        </w:rPr>
        <w:t>%55.7</w:t>
      </w:r>
      <w:proofErr w:type="gramEnd"/>
      <w:r w:rsidRPr="00627CAE">
        <w:rPr>
          <w:rFonts w:ascii="Times New Roman" w:hAnsi="Times New Roman" w:cs="Times New Roman"/>
        </w:rPr>
        <w:t>’si kadınlardan, %44.3’lük kısmı ise erkeklerden oluşmaktadır. Kadın erkek dağılımı normal dağılım sınırlarındadır. Dağılım bu haliyle cinsiyeti anketteki diğer sorularda belirleyici bir faktör olmaktan çıkarmaktadır.</w:t>
      </w:r>
    </w:p>
    <w:p w14:paraId="420D2EAB" w14:textId="69C0D1B0" w:rsidR="0022663D" w:rsidRDefault="00526FFC" w:rsidP="002266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5394234" wp14:editId="60EAF137">
            <wp:extent cx="5760720" cy="3228814"/>
            <wp:effectExtent l="0" t="0" r="0" b="0"/>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28814"/>
                    </a:xfrm>
                    <a:prstGeom prst="rect">
                      <a:avLst/>
                    </a:prstGeom>
                    <a:noFill/>
                    <a:ln>
                      <a:noFill/>
                    </a:ln>
                  </pic:spPr>
                </pic:pic>
              </a:graphicData>
            </a:graphic>
          </wp:inline>
        </w:drawing>
      </w:r>
    </w:p>
    <w:p w14:paraId="1892B3C6" w14:textId="40FE1661" w:rsidR="0022663D" w:rsidRPr="001456CD" w:rsidRDefault="0022663D" w:rsidP="00526FFC">
      <w:pPr>
        <w:autoSpaceDE w:val="0"/>
        <w:autoSpaceDN w:val="0"/>
        <w:adjustRightInd w:val="0"/>
        <w:spacing w:after="0" w:line="240" w:lineRule="auto"/>
        <w:jc w:val="center"/>
        <w:rPr>
          <w:rFonts w:ascii="Times New Roman" w:hAnsi="Times New Roman" w:cs="Times New Roman"/>
          <w:sz w:val="24"/>
          <w:szCs w:val="24"/>
        </w:rPr>
      </w:pPr>
    </w:p>
    <w:p w14:paraId="0EC43F79" w14:textId="19ABEE02" w:rsidR="0022663D" w:rsidRDefault="001456CD" w:rsidP="001456CD">
      <w:pPr>
        <w:pStyle w:val="ResimYazs"/>
        <w:jc w:val="center"/>
        <w:rPr>
          <w:rFonts w:ascii="Times New Roman" w:hAnsi="Times New Roman" w:cs="Times New Roman"/>
          <w:sz w:val="24"/>
          <w:szCs w:val="24"/>
        </w:rPr>
      </w:pPr>
      <w:r>
        <w:t>Grafik-1 Ankete Katılanların Cinsiyet Dağılımı</w:t>
      </w:r>
    </w:p>
    <w:p w14:paraId="3D0FB356" w14:textId="6248088D" w:rsidR="0022663D" w:rsidRPr="00627CAE" w:rsidRDefault="00F302B3" w:rsidP="00627CAE">
      <w:pPr>
        <w:jc w:val="both"/>
        <w:rPr>
          <w:rFonts w:ascii="Times New Roman" w:hAnsi="Times New Roman" w:cs="Times New Roman"/>
        </w:rPr>
      </w:pPr>
      <w:r w:rsidRPr="00627CAE">
        <w:rPr>
          <w:rFonts w:ascii="Times New Roman" w:hAnsi="Times New Roman" w:cs="Times New Roman"/>
        </w:rPr>
        <w:t xml:space="preserve">1. </w:t>
      </w:r>
      <w:r w:rsidR="00526FFC" w:rsidRPr="00627CAE">
        <w:rPr>
          <w:rFonts w:ascii="Times New Roman" w:hAnsi="Times New Roman" w:cs="Times New Roman"/>
        </w:rPr>
        <w:t>s</w:t>
      </w:r>
      <w:r w:rsidR="00B2791C" w:rsidRPr="00627CAE">
        <w:rPr>
          <w:rFonts w:ascii="Times New Roman" w:hAnsi="Times New Roman" w:cs="Times New Roman"/>
        </w:rPr>
        <w:t xml:space="preserve">ınıfa yeni başlayan öğrencilerin yaş dağılımı incelendiğinde, katılımcıların </w:t>
      </w:r>
      <w:proofErr w:type="gramStart"/>
      <w:r w:rsidR="00B2791C" w:rsidRPr="00627CAE">
        <w:rPr>
          <w:rFonts w:ascii="Times New Roman" w:hAnsi="Times New Roman" w:cs="Times New Roman"/>
        </w:rPr>
        <w:t>%73.3</w:t>
      </w:r>
      <w:proofErr w:type="gramEnd"/>
      <w:r w:rsidR="00B2791C" w:rsidRPr="00627CAE">
        <w:rPr>
          <w:rFonts w:ascii="Times New Roman" w:hAnsi="Times New Roman" w:cs="Times New Roman"/>
        </w:rPr>
        <w:t>’ünün 18-22, %10.7’sinin 23-27, %6.6’sının 28-32 ve %9.4’ünün 33 ve üzeri yaş grubunda olduğu belirlenmiştir. Dağılım normal dağılıma uymamaktadır. Dağılım sağa çarpıktır, b</w:t>
      </w:r>
      <w:r w:rsidR="00526FFC" w:rsidRPr="00627CAE">
        <w:rPr>
          <w:rFonts w:ascii="Times New Roman" w:hAnsi="Times New Roman" w:cs="Times New Roman"/>
        </w:rPr>
        <w:t>eklentiler ve politikalar 18-22 yaş aralığına göre uyarlanmalıdır.</w:t>
      </w:r>
    </w:p>
    <w:p w14:paraId="5096BC88" w14:textId="253D83BE" w:rsidR="00526FFC" w:rsidRDefault="00627CAE" w:rsidP="00627CAE">
      <w:pPr>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139352C9" wp14:editId="15DB9DB2">
            <wp:extent cx="5543397" cy="3338195"/>
            <wp:effectExtent l="0" t="0" r="635" b="0"/>
            <wp:docPr id="5"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2062" cy="3343413"/>
                    </a:xfrm>
                    <a:prstGeom prst="rect">
                      <a:avLst/>
                    </a:prstGeom>
                    <a:noFill/>
                  </pic:spPr>
                </pic:pic>
              </a:graphicData>
            </a:graphic>
          </wp:inline>
        </w:drawing>
      </w:r>
    </w:p>
    <w:p w14:paraId="0186D80E" w14:textId="2B2E8117" w:rsidR="00F302B3" w:rsidRDefault="00F302B3" w:rsidP="00627CAE">
      <w:pPr>
        <w:pStyle w:val="ResimYazs"/>
        <w:jc w:val="center"/>
        <w:rPr>
          <w:rFonts w:ascii="Times New Roman" w:hAnsi="Times New Roman" w:cs="Times New Roman"/>
          <w:sz w:val="24"/>
          <w:szCs w:val="24"/>
        </w:rPr>
      </w:pPr>
      <w:r>
        <w:t>Grafik-2 Ankete Katılanların Yaş Dağılımı</w:t>
      </w:r>
    </w:p>
    <w:p w14:paraId="2CA0B4A5" w14:textId="321B120B" w:rsidR="00F302B3" w:rsidRPr="00627CAE" w:rsidRDefault="00F302B3" w:rsidP="00F302B3">
      <w:pPr>
        <w:jc w:val="both"/>
        <w:rPr>
          <w:rFonts w:ascii="Times New Roman" w:hAnsi="Times New Roman" w:cs="Times New Roman"/>
        </w:rPr>
      </w:pPr>
      <w:r w:rsidRPr="00627CAE">
        <w:rPr>
          <w:rFonts w:ascii="Times New Roman" w:hAnsi="Times New Roman" w:cs="Times New Roman"/>
        </w:rPr>
        <w:t xml:space="preserve">Katılımcılar okudukları fakülte/yüksekokul/enstitüye göre sınıflandırıldığında en çok yanıtlayıcıların </w:t>
      </w:r>
      <w:proofErr w:type="gramStart"/>
      <w:r w:rsidRPr="00627CAE">
        <w:rPr>
          <w:rFonts w:ascii="Times New Roman" w:hAnsi="Times New Roman" w:cs="Times New Roman"/>
        </w:rPr>
        <w:t>%18.7</w:t>
      </w:r>
      <w:proofErr w:type="gramEnd"/>
      <w:r w:rsidRPr="00627CAE">
        <w:rPr>
          <w:rFonts w:ascii="Times New Roman" w:hAnsi="Times New Roman" w:cs="Times New Roman"/>
        </w:rPr>
        <w:t xml:space="preserve"> ile Eğitim Fakültesi’nden, %10.3 ile İktisadi ve İdari Bilimler Fakültesi’nden, %9.1 ile Fen Edebiyat Fakültesi’nden olduğu anlaşılmıştır. En az yanıtlayıcının olduğu birimler ise </w:t>
      </w:r>
      <w:proofErr w:type="gramStart"/>
      <w:r w:rsidRPr="00627CAE">
        <w:rPr>
          <w:rFonts w:ascii="Times New Roman" w:hAnsi="Times New Roman" w:cs="Times New Roman"/>
        </w:rPr>
        <w:t>%0.7</w:t>
      </w:r>
      <w:proofErr w:type="gramEnd"/>
      <w:r w:rsidRPr="00627CAE">
        <w:rPr>
          <w:rFonts w:ascii="Times New Roman" w:hAnsi="Times New Roman" w:cs="Times New Roman"/>
        </w:rPr>
        <w:t xml:space="preserve"> ile Mimarlık ve Veteriner Fakülteleri, %0.5 ile Yabancı Diller Yüksekokulu’dur. </w:t>
      </w:r>
    </w:p>
    <w:p w14:paraId="260470A6" w14:textId="1ECF2C7E" w:rsidR="00627CAE" w:rsidRDefault="00627CAE" w:rsidP="00F302B3">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0CEA9C58" wp14:editId="1F7C82C9">
            <wp:extent cx="5760000" cy="3600000"/>
            <wp:effectExtent l="0" t="0" r="0" b="635"/>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3600000"/>
                    </a:xfrm>
                    <a:prstGeom prst="rect">
                      <a:avLst/>
                    </a:prstGeom>
                    <a:noFill/>
                  </pic:spPr>
                </pic:pic>
              </a:graphicData>
            </a:graphic>
          </wp:inline>
        </w:drawing>
      </w:r>
    </w:p>
    <w:p w14:paraId="68EEA7B9" w14:textId="503AC528" w:rsidR="00F85170" w:rsidRDefault="00F85170" w:rsidP="00F85170">
      <w:pPr>
        <w:pStyle w:val="ResimYazs"/>
        <w:jc w:val="center"/>
        <w:rPr>
          <w:rFonts w:ascii="Times New Roman" w:hAnsi="Times New Roman" w:cs="Times New Roman"/>
          <w:sz w:val="24"/>
          <w:szCs w:val="24"/>
        </w:rPr>
      </w:pPr>
      <w:r>
        <w:t>Grafik-3 Katılımcıların Eğitim Gördükleri Fakülte/Yüksekokul/Enstitü</w:t>
      </w:r>
    </w:p>
    <w:p w14:paraId="3CF45423" w14:textId="763BE507" w:rsidR="00627CAE" w:rsidRDefault="00627CAE" w:rsidP="00F302B3">
      <w:pPr>
        <w:jc w:val="both"/>
        <w:rPr>
          <w:rFonts w:ascii="Times New Roman" w:hAnsi="Times New Roman" w:cs="Times New Roman"/>
          <w:sz w:val="24"/>
          <w:szCs w:val="24"/>
        </w:rPr>
      </w:pPr>
    </w:p>
    <w:p w14:paraId="2E8D106D" w14:textId="79AA7CB3" w:rsidR="00F302B3" w:rsidRPr="006F1C89" w:rsidRDefault="00627CAE" w:rsidP="00F302B3">
      <w:pPr>
        <w:jc w:val="both"/>
        <w:rPr>
          <w:rFonts w:ascii="Times New Roman" w:hAnsi="Times New Roman" w:cs="Times New Roman"/>
        </w:rPr>
      </w:pPr>
      <w:r w:rsidRPr="006F1C89">
        <w:rPr>
          <w:rFonts w:ascii="Times New Roman" w:hAnsi="Times New Roman" w:cs="Times New Roman"/>
        </w:rPr>
        <w:lastRenderedPageBreak/>
        <w:t xml:space="preserve">Lisans ve </w:t>
      </w:r>
      <w:proofErr w:type="spellStart"/>
      <w:r w:rsidRPr="006F1C89">
        <w:rPr>
          <w:rFonts w:ascii="Times New Roman" w:hAnsi="Times New Roman" w:cs="Times New Roman"/>
        </w:rPr>
        <w:t>önlisans</w:t>
      </w:r>
      <w:proofErr w:type="spellEnd"/>
      <w:r w:rsidRPr="006F1C89">
        <w:rPr>
          <w:rFonts w:ascii="Times New Roman" w:hAnsi="Times New Roman" w:cs="Times New Roman"/>
        </w:rPr>
        <w:t xml:space="preserve"> programlarına yerleşen öğrenciler mezun oldukları liseye göre kategorize edilmiştir. Bu kategorizasyon sonucunda, öğrencilerimizin </w:t>
      </w:r>
      <w:proofErr w:type="gramStart"/>
      <w:r w:rsidRPr="006F1C89">
        <w:rPr>
          <w:rFonts w:ascii="Times New Roman" w:hAnsi="Times New Roman" w:cs="Times New Roman"/>
        </w:rPr>
        <w:t>%56.7</w:t>
      </w:r>
      <w:proofErr w:type="gramEnd"/>
      <w:r w:rsidRPr="006F1C89">
        <w:rPr>
          <w:rFonts w:ascii="Times New Roman" w:hAnsi="Times New Roman" w:cs="Times New Roman"/>
        </w:rPr>
        <w:t>’lik kısmının Anadolu Lise</w:t>
      </w:r>
      <w:r w:rsidR="00F85170" w:rsidRPr="006F1C89">
        <w:rPr>
          <w:rFonts w:ascii="Times New Roman" w:hAnsi="Times New Roman" w:cs="Times New Roman"/>
        </w:rPr>
        <w:t>leri’nden</w:t>
      </w:r>
      <w:r w:rsidRPr="006F1C89">
        <w:rPr>
          <w:rFonts w:ascii="Times New Roman" w:hAnsi="Times New Roman" w:cs="Times New Roman"/>
        </w:rPr>
        <w:t>, %5.5’inin Fen Lise</w:t>
      </w:r>
      <w:r w:rsidR="00F85170" w:rsidRPr="006F1C89">
        <w:rPr>
          <w:rFonts w:ascii="Times New Roman" w:hAnsi="Times New Roman" w:cs="Times New Roman"/>
        </w:rPr>
        <w:t>leri’nden</w:t>
      </w:r>
      <w:r w:rsidRPr="006F1C89">
        <w:rPr>
          <w:rFonts w:ascii="Times New Roman" w:hAnsi="Times New Roman" w:cs="Times New Roman"/>
        </w:rPr>
        <w:t xml:space="preserve">, </w:t>
      </w:r>
      <w:r w:rsidR="00F85170" w:rsidRPr="006F1C89">
        <w:rPr>
          <w:rFonts w:ascii="Times New Roman" w:hAnsi="Times New Roman" w:cs="Times New Roman"/>
        </w:rPr>
        <w:t>%23’ünün</w:t>
      </w:r>
      <w:r w:rsidRPr="006F1C89">
        <w:rPr>
          <w:rFonts w:ascii="Times New Roman" w:hAnsi="Times New Roman" w:cs="Times New Roman"/>
        </w:rPr>
        <w:t xml:space="preserve"> </w:t>
      </w:r>
      <w:r w:rsidR="00F85170" w:rsidRPr="006F1C89">
        <w:rPr>
          <w:rFonts w:ascii="Times New Roman" w:hAnsi="Times New Roman" w:cs="Times New Roman"/>
        </w:rPr>
        <w:t>Meslek Liseleri’nden, kalan %14,7’lik kısmın ise Açık Lise, Genel Lise, Spor Lisesi ve İmam Hatip Liseleri’nden mezun oldukları anlaşılmıştır.</w:t>
      </w:r>
    </w:p>
    <w:p w14:paraId="1C7ED1D2" w14:textId="77777777" w:rsidR="00F85170" w:rsidRDefault="00F85170" w:rsidP="00F302B3">
      <w:pPr>
        <w:jc w:val="both"/>
        <w:rPr>
          <w:rFonts w:ascii="Times New Roman" w:hAnsi="Times New Roman" w:cs="Times New Roman"/>
          <w:sz w:val="24"/>
          <w:szCs w:val="24"/>
        </w:rPr>
      </w:pPr>
    </w:p>
    <w:p w14:paraId="438241F1" w14:textId="61D6AFFA" w:rsidR="00F85170" w:rsidRDefault="00F85170" w:rsidP="00F302B3">
      <w:pPr>
        <w:jc w:val="both"/>
        <w:rPr>
          <w:rFonts w:ascii="Times New Roman" w:hAnsi="Times New Roman" w:cs="Times New Roman"/>
          <w:noProof/>
          <w:sz w:val="24"/>
          <w:szCs w:val="24"/>
        </w:rPr>
      </w:pPr>
      <w:r>
        <w:rPr>
          <w:rFonts w:ascii="Times New Roman" w:hAnsi="Times New Roman" w:cs="Times New Roman"/>
          <w:noProof/>
          <w:sz w:val="24"/>
          <w:szCs w:val="24"/>
          <w:lang w:eastAsia="tr-TR"/>
        </w:rPr>
        <w:drawing>
          <wp:inline distT="0" distB="0" distL="0" distR="0" wp14:anchorId="23E8C019" wp14:editId="38631369">
            <wp:extent cx="5760000" cy="3600000"/>
            <wp:effectExtent l="0" t="0" r="0" b="635"/>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3600000"/>
                    </a:xfrm>
                    <a:prstGeom prst="rect">
                      <a:avLst/>
                    </a:prstGeom>
                    <a:noFill/>
                  </pic:spPr>
                </pic:pic>
              </a:graphicData>
            </a:graphic>
          </wp:inline>
        </w:drawing>
      </w:r>
    </w:p>
    <w:p w14:paraId="43EBF96C" w14:textId="01871DB5" w:rsidR="00F85170" w:rsidRDefault="00F85170" w:rsidP="006F1C89">
      <w:pPr>
        <w:pStyle w:val="ResimYazs"/>
        <w:jc w:val="center"/>
      </w:pPr>
      <w:r>
        <w:t>Grafik-4 Katılımcıların Mezun Oldukları Liselere Göre Sınıflandırılması</w:t>
      </w:r>
    </w:p>
    <w:p w14:paraId="14726312" w14:textId="22FFE378" w:rsidR="00F85170" w:rsidRDefault="00657EC3" w:rsidP="00657EC3">
      <w:pPr>
        <w:jc w:val="both"/>
        <w:rPr>
          <w:rFonts w:ascii="Times New Roman" w:eastAsiaTheme="minorEastAsia" w:hAnsi="Times New Roman" w:cs="Times New Roman"/>
        </w:rPr>
      </w:pPr>
      <w:r w:rsidRPr="00657EC3">
        <w:rPr>
          <w:rFonts w:ascii="Times New Roman" w:hAnsi="Times New Roman" w:cs="Times New Roman"/>
        </w:rPr>
        <w:t xml:space="preserve">Katılımcıların, barınma </w:t>
      </w:r>
      <w:r>
        <w:rPr>
          <w:rFonts w:ascii="Times New Roman" w:hAnsi="Times New Roman" w:cs="Times New Roman"/>
        </w:rPr>
        <w:t xml:space="preserve">ihtiyaçlarını nasıl karşıladıklarını belirlemeye yönelik sorudan alınan yanıtlara göre, %49.29’luk kısmın KYK yurtlarında, %25.98’lik kısmın kiralık bir evde, %21’lik kısmın ailesinin veya bir yakınının yanında, %3.74’lük kesimin ise özel yurtlarda ikamet ettiği anlaşılmıştır. Ancak bu yanıtların tutarsızlık içerdiği hususunda şüphe duyulmuştur. Tutarsızlığı tespit edebilmek adına, Aksaray Üniversitesi’ni tercih etme nedenleri ile barınma kategorileri karşılaştırılmıştır. </w:t>
      </w:r>
      <w:r w:rsidR="006F1C89">
        <w:rPr>
          <w:rFonts w:ascii="Times New Roman" w:hAnsi="Times New Roman" w:cs="Times New Roman"/>
        </w:rPr>
        <w:t xml:space="preserve">Barınma şekli ile tercih nedeni arasında anlamlı bir ilişki olmaması gerekirken </w:t>
      </w:r>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2</m:t>
            </m:r>
          </m:sup>
        </m:sSup>
      </m:oMath>
      <w:r w:rsidR="006F1C89">
        <w:rPr>
          <w:rFonts w:ascii="Times New Roman" w:eastAsiaTheme="minorEastAsia" w:hAnsi="Times New Roman" w:cs="Times New Roman"/>
        </w:rPr>
        <w:t xml:space="preserve"> olasılığı &lt;0,05 durumu ile karşılaşılmıştır (Tablo-1). Bu durum yanıtlayıcıların barınma ihtiyacını nasıl karşılıyorsunuz sorusunda “Ev” seçeneği ile “Aile/Yakın” seçeneğini ayırt edemedikleri yönünde yorumlanmıştır. </w:t>
      </w:r>
    </w:p>
    <w:tbl>
      <w:tblPr>
        <w:tblpPr w:leftFromText="141" w:rightFromText="141" w:vertAnchor="text" w:horzAnchor="margin" w:tblpY="4"/>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6"/>
        <w:gridCol w:w="2436"/>
        <w:gridCol w:w="1065"/>
        <w:gridCol w:w="1232"/>
        <w:gridCol w:w="1065"/>
        <w:gridCol w:w="1096"/>
      </w:tblGrid>
      <w:tr w:rsidR="006F1C89" w:rsidRPr="006F1C89" w14:paraId="7F64C0E2" w14:textId="77777777" w:rsidTr="006F1C89">
        <w:trPr>
          <w:cantSplit/>
          <w:trHeight w:val="252"/>
        </w:trPr>
        <w:tc>
          <w:tcPr>
            <w:tcW w:w="4872" w:type="dxa"/>
            <w:gridSpan w:val="2"/>
            <w:vMerge w:val="restart"/>
            <w:tcBorders>
              <w:top w:val="nil"/>
              <w:left w:val="nil"/>
              <w:bottom w:val="nil"/>
              <w:right w:val="nil"/>
            </w:tcBorders>
            <w:shd w:val="clear" w:color="auto" w:fill="FFFFFF"/>
            <w:vAlign w:val="bottom"/>
          </w:tcPr>
          <w:p w14:paraId="6869AB89" w14:textId="77777777" w:rsidR="006F1C89" w:rsidRPr="006F1C89" w:rsidRDefault="006F1C89" w:rsidP="006F1C89">
            <w:pPr>
              <w:autoSpaceDE w:val="0"/>
              <w:autoSpaceDN w:val="0"/>
              <w:adjustRightInd w:val="0"/>
              <w:spacing w:after="0" w:line="240" w:lineRule="auto"/>
              <w:rPr>
                <w:rFonts w:ascii="Times New Roman" w:hAnsi="Times New Roman" w:cs="Times New Roman"/>
                <w:sz w:val="16"/>
                <w:szCs w:val="16"/>
              </w:rPr>
            </w:pPr>
          </w:p>
        </w:tc>
        <w:tc>
          <w:tcPr>
            <w:tcW w:w="4458" w:type="dxa"/>
            <w:gridSpan w:val="4"/>
            <w:tcBorders>
              <w:top w:val="nil"/>
              <w:left w:val="nil"/>
              <w:bottom w:val="nil"/>
              <w:right w:val="nil"/>
            </w:tcBorders>
            <w:shd w:val="clear" w:color="auto" w:fill="FFFFFF"/>
            <w:vAlign w:val="bottom"/>
          </w:tcPr>
          <w:p w14:paraId="38E68ABA" w14:textId="77777777" w:rsidR="006F1C89" w:rsidRPr="006F1C89" w:rsidRDefault="006F1C89" w:rsidP="006F1C89">
            <w:pPr>
              <w:autoSpaceDE w:val="0"/>
              <w:autoSpaceDN w:val="0"/>
              <w:adjustRightInd w:val="0"/>
              <w:spacing w:after="0" w:line="320" w:lineRule="atLeast"/>
              <w:ind w:left="60" w:right="60"/>
              <w:jc w:val="center"/>
              <w:rPr>
                <w:rFonts w:ascii="Arial" w:hAnsi="Arial" w:cs="Arial"/>
                <w:color w:val="264A60"/>
                <w:sz w:val="16"/>
                <w:szCs w:val="16"/>
              </w:rPr>
            </w:pPr>
            <w:r w:rsidRPr="006F1C89">
              <w:rPr>
                <w:rFonts w:ascii="Arial" w:hAnsi="Arial" w:cs="Arial"/>
                <w:color w:val="264A60"/>
                <w:sz w:val="16"/>
                <w:szCs w:val="16"/>
              </w:rPr>
              <w:t>Barınma İhtiyacınızı Nasıl Karşılıyorsunuz?</w:t>
            </w:r>
          </w:p>
        </w:tc>
      </w:tr>
      <w:tr w:rsidR="006F1C89" w:rsidRPr="006F1C89" w14:paraId="05CD0ED3" w14:textId="77777777" w:rsidTr="006F1C89">
        <w:trPr>
          <w:cantSplit/>
          <w:trHeight w:val="241"/>
        </w:trPr>
        <w:tc>
          <w:tcPr>
            <w:tcW w:w="4872" w:type="dxa"/>
            <w:gridSpan w:val="2"/>
            <w:vMerge/>
            <w:tcBorders>
              <w:top w:val="nil"/>
              <w:left w:val="nil"/>
              <w:bottom w:val="nil"/>
              <w:right w:val="nil"/>
            </w:tcBorders>
            <w:shd w:val="clear" w:color="auto" w:fill="FFFFFF"/>
            <w:vAlign w:val="bottom"/>
          </w:tcPr>
          <w:p w14:paraId="57488A99" w14:textId="77777777" w:rsidR="006F1C89" w:rsidRPr="006F1C89" w:rsidRDefault="006F1C89" w:rsidP="006F1C89">
            <w:pPr>
              <w:autoSpaceDE w:val="0"/>
              <w:autoSpaceDN w:val="0"/>
              <w:adjustRightInd w:val="0"/>
              <w:spacing w:after="0" w:line="240" w:lineRule="auto"/>
              <w:rPr>
                <w:rFonts w:ascii="Arial" w:hAnsi="Arial" w:cs="Arial"/>
                <w:color w:val="264A60"/>
                <w:sz w:val="16"/>
                <w:szCs w:val="16"/>
              </w:rPr>
            </w:pPr>
          </w:p>
        </w:tc>
        <w:tc>
          <w:tcPr>
            <w:tcW w:w="1065" w:type="dxa"/>
            <w:tcBorders>
              <w:top w:val="nil"/>
              <w:left w:val="nil"/>
              <w:bottom w:val="nil"/>
              <w:right w:val="single" w:sz="8" w:space="0" w:color="E0E0E0"/>
            </w:tcBorders>
            <w:shd w:val="clear" w:color="auto" w:fill="FFFFFF"/>
            <w:vAlign w:val="bottom"/>
          </w:tcPr>
          <w:p w14:paraId="14F9EA06" w14:textId="77777777" w:rsidR="006F1C89" w:rsidRPr="006F1C89" w:rsidRDefault="006F1C89" w:rsidP="006F1C89">
            <w:pPr>
              <w:autoSpaceDE w:val="0"/>
              <w:autoSpaceDN w:val="0"/>
              <w:adjustRightInd w:val="0"/>
              <w:spacing w:after="0" w:line="320" w:lineRule="atLeast"/>
              <w:ind w:left="60" w:right="60"/>
              <w:jc w:val="center"/>
              <w:rPr>
                <w:rFonts w:ascii="Arial" w:hAnsi="Arial" w:cs="Arial"/>
                <w:color w:val="264A60"/>
                <w:sz w:val="16"/>
                <w:szCs w:val="16"/>
              </w:rPr>
            </w:pPr>
            <w:r w:rsidRPr="006F1C89">
              <w:rPr>
                <w:rFonts w:ascii="Arial" w:hAnsi="Arial" w:cs="Arial"/>
                <w:color w:val="264A60"/>
                <w:sz w:val="16"/>
                <w:szCs w:val="16"/>
              </w:rPr>
              <w:t>KYK</w:t>
            </w:r>
          </w:p>
        </w:tc>
        <w:tc>
          <w:tcPr>
            <w:tcW w:w="1232" w:type="dxa"/>
            <w:tcBorders>
              <w:top w:val="nil"/>
              <w:left w:val="single" w:sz="8" w:space="0" w:color="E0E0E0"/>
              <w:bottom w:val="nil"/>
              <w:right w:val="single" w:sz="8" w:space="0" w:color="E0E0E0"/>
            </w:tcBorders>
            <w:shd w:val="clear" w:color="auto" w:fill="FFFFFF"/>
            <w:vAlign w:val="bottom"/>
          </w:tcPr>
          <w:p w14:paraId="5293A4DF" w14:textId="77777777" w:rsidR="006F1C89" w:rsidRPr="006F1C89" w:rsidRDefault="006F1C89" w:rsidP="006F1C89">
            <w:pPr>
              <w:autoSpaceDE w:val="0"/>
              <w:autoSpaceDN w:val="0"/>
              <w:adjustRightInd w:val="0"/>
              <w:spacing w:after="0" w:line="320" w:lineRule="atLeast"/>
              <w:ind w:left="60" w:right="60"/>
              <w:jc w:val="center"/>
              <w:rPr>
                <w:rFonts w:ascii="Arial" w:hAnsi="Arial" w:cs="Arial"/>
                <w:color w:val="264A60"/>
                <w:sz w:val="16"/>
                <w:szCs w:val="16"/>
              </w:rPr>
            </w:pPr>
            <w:r w:rsidRPr="006F1C89">
              <w:rPr>
                <w:rFonts w:ascii="Arial" w:hAnsi="Arial" w:cs="Arial"/>
                <w:color w:val="264A60"/>
                <w:sz w:val="16"/>
                <w:szCs w:val="16"/>
              </w:rPr>
              <w:t>Özel Yurtlar</w:t>
            </w:r>
          </w:p>
        </w:tc>
        <w:tc>
          <w:tcPr>
            <w:tcW w:w="1065" w:type="dxa"/>
            <w:tcBorders>
              <w:top w:val="nil"/>
              <w:left w:val="single" w:sz="8" w:space="0" w:color="E0E0E0"/>
              <w:bottom w:val="nil"/>
              <w:right w:val="single" w:sz="8" w:space="0" w:color="E0E0E0"/>
            </w:tcBorders>
            <w:shd w:val="clear" w:color="auto" w:fill="FFFFFF"/>
            <w:vAlign w:val="bottom"/>
          </w:tcPr>
          <w:p w14:paraId="0528DDCD" w14:textId="77777777" w:rsidR="006F1C89" w:rsidRPr="006F1C89" w:rsidRDefault="006F1C89" w:rsidP="006F1C89">
            <w:pPr>
              <w:autoSpaceDE w:val="0"/>
              <w:autoSpaceDN w:val="0"/>
              <w:adjustRightInd w:val="0"/>
              <w:spacing w:after="0" w:line="320" w:lineRule="atLeast"/>
              <w:ind w:left="60" w:right="60"/>
              <w:jc w:val="center"/>
              <w:rPr>
                <w:rFonts w:ascii="Arial" w:hAnsi="Arial" w:cs="Arial"/>
                <w:color w:val="264A60"/>
                <w:sz w:val="16"/>
                <w:szCs w:val="16"/>
              </w:rPr>
            </w:pPr>
            <w:r w:rsidRPr="006F1C89">
              <w:rPr>
                <w:rFonts w:ascii="Arial" w:hAnsi="Arial" w:cs="Arial"/>
                <w:color w:val="264A60"/>
                <w:sz w:val="16"/>
                <w:szCs w:val="16"/>
              </w:rPr>
              <w:t>Ev</w:t>
            </w:r>
          </w:p>
        </w:tc>
        <w:tc>
          <w:tcPr>
            <w:tcW w:w="1096" w:type="dxa"/>
            <w:tcBorders>
              <w:top w:val="nil"/>
              <w:left w:val="single" w:sz="8" w:space="0" w:color="E0E0E0"/>
              <w:bottom w:val="nil"/>
              <w:right w:val="nil"/>
            </w:tcBorders>
            <w:shd w:val="clear" w:color="auto" w:fill="FFFFFF"/>
            <w:vAlign w:val="bottom"/>
          </w:tcPr>
          <w:p w14:paraId="0BD1AC56" w14:textId="77777777" w:rsidR="006F1C89" w:rsidRPr="006F1C89" w:rsidRDefault="006F1C89" w:rsidP="006F1C89">
            <w:pPr>
              <w:autoSpaceDE w:val="0"/>
              <w:autoSpaceDN w:val="0"/>
              <w:adjustRightInd w:val="0"/>
              <w:spacing w:after="0" w:line="320" w:lineRule="atLeast"/>
              <w:ind w:left="60" w:right="60"/>
              <w:jc w:val="center"/>
              <w:rPr>
                <w:rFonts w:ascii="Arial" w:hAnsi="Arial" w:cs="Arial"/>
                <w:color w:val="264A60"/>
                <w:sz w:val="16"/>
                <w:szCs w:val="16"/>
              </w:rPr>
            </w:pPr>
            <w:r w:rsidRPr="006F1C89">
              <w:rPr>
                <w:rFonts w:ascii="Arial" w:hAnsi="Arial" w:cs="Arial"/>
                <w:color w:val="264A60"/>
                <w:sz w:val="16"/>
                <w:szCs w:val="16"/>
              </w:rPr>
              <w:t>Aile/Yakın</w:t>
            </w:r>
          </w:p>
        </w:tc>
      </w:tr>
      <w:tr w:rsidR="006F1C89" w:rsidRPr="006F1C89" w14:paraId="35705455" w14:textId="77777777" w:rsidTr="006F1C89">
        <w:trPr>
          <w:cantSplit/>
          <w:trHeight w:val="252"/>
        </w:trPr>
        <w:tc>
          <w:tcPr>
            <w:tcW w:w="4872" w:type="dxa"/>
            <w:gridSpan w:val="2"/>
            <w:vMerge/>
            <w:tcBorders>
              <w:top w:val="nil"/>
              <w:left w:val="nil"/>
              <w:bottom w:val="nil"/>
              <w:right w:val="nil"/>
            </w:tcBorders>
            <w:shd w:val="clear" w:color="auto" w:fill="FFFFFF"/>
            <w:vAlign w:val="bottom"/>
          </w:tcPr>
          <w:p w14:paraId="26BE753E" w14:textId="77777777" w:rsidR="006F1C89" w:rsidRPr="006F1C89" w:rsidRDefault="006F1C89" w:rsidP="006F1C89">
            <w:pPr>
              <w:autoSpaceDE w:val="0"/>
              <w:autoSpaceDN w:val="0"/>
              <w:adjustRightInd w:val="0"/>
              <w:spacing w:after="0" w:line="240" w:lineRule="auto"/>
              <w:rPr>
                <w:rFonts w:ascii="Arial" w:hAnsi="Arial" w:cs="Arial"/>
                <w:color w:val="264A60"/>
                <w:sz w:val="16"/>
                <w:szCs w:val="16"/>
              </w:rPr>
            </w:pPr>
          </w:p>
        </w:tc>
        <w:tc>
          <w:tcPr>
            <w:tcW w:w="1065" w:type="dxa"/>
            <w:tcBorders>
              <w:top w:val="nil"/>
              <w:left w:val="nil"/>
              <w:bottom w:val="single" w:sz="8" w:space="0" w:color="152935"/>
              <w:right w:val="single" w:sz="8" w:space="0" w:color="E0E0E0"/>
            </w:tcBorders>
            <w:shd w:val="clear" w:color="auto" w:fill="FFFFFF"/>
            <w:vAlign w:val="bottom"/>
          </w:tcPr>
          <w:p w14:paraId="73A49506" w14:textId="77777777" w:rsidR="006F1C89" w:rsidRPr="006F1C89" w:rsidRDefault="006F1C89" w:rsidP="006F1C89">
            <w:pPr>
              <w:autoSpaceDE w:val="0"/>
              <w:autoSpaceDN w:val="0"/>
              <w:adjustRightInd w:val="0"/>
              <w:spacing w:after="0" w:line="320" w:lineRule="atLeast"/>
              <w:ind w:left="60" w:right="60"/>
              <w:jc w:val="center"/>
              <w:rPr>
                <w:rFonts w:ascii="Arial" w:hAnsi="Arial" w:cs="Arial"/>
                <w:color w:val="264A60"/>
                <w:sz w:val="16"/>
                <w:szCs w:val="16"/>
              </w:rPr>
            </w:pPr>
            <w:proofErr w:type="spellStart"/>
            <w:r w:rsidRPr="006F1C89">
              <w:rPr>
                <w:rFonts w:ascii="Arial" w:hAnsi="Arial" w:cs="Arial"/>
                <w:color w:val="264A60"/>
                <w:sz w:val="16"/>
                <w:szCs w:val="16"/>
              </w:rPr>
              <w:t>Row</w:t>
            </w:r>
            <w:proofErr w:type="spellEnd"/>
            <w:r w:rsidRPr="006F1C89">
              <w:rPr>
                <w:rFonts w:ascii="Arial" w:hAnsi="Arial" w:cs="Arial"/>
                <w:color w:val="264A60"/>
                <w:sz w:val="16"/>
                <w:szCs w:val="16"/>
              </w:rPr>
              <w:t xml:space="preserve"> N %</w:t>
            </w:r>
          </w:p>
        </w:tc>
        <w:tc>
          <w:tcPr>
            <w:tcW w:w="1232" w:type="dxa"/>
            <w:tcBorders>
              <w:top w:val="nil"/>
              <w:left w:val="single" w:sz="8" w:space="0" w:color="E0E0E0"/>
              <w:bottom w:val="single" w:sz="8" w:space="0" w:color="152935"/>
              <w:right w:val="single" w:sz="8" w:space="0" w:color="E0E0E0"/>
            </w:tcBorders>
            <w:shd w:val="clear" w:color="auto" w:fill="FFFFFF"/>
            <w:vAlign w:val="bottom"/>
          </w:tcPr>
          <w:p w14:paraId="0BF60EA7" w14:textId="77777777" w:rsidR="006F1C89" w:rsidRPr="006F1C89" w:rsidRDefault="006F1C89" w:rsidP="006F1C89">
            <w:pPr>
              <w:autoSpaceDE w:val="0"/>
              <w:autoSpaceDN w:val="0"/>
              <w:adjustRightInd w:val="0"/>
              <w:spacing w:after="0" w:line="320" w:lineRule="atLeast"/>
              <w:ind w:left="60" w:right="60"/>
              <w:jc w:val="center"/>
              <w:rPr>
                <w:rFonts w:ascii="Arial" w:hAnsi="Arial" w:cs="Arial"/>
                <w:color w:val="264A60"/>
                <w:sz w:val="16"/>
                <w:szCs w:val="16"/>
              </w:rPr>
            </w:pPr>
            <w:proofErr w:type="spellStart"/>
            <w:r w:rsidRPr="006F1C89">
              <w:rPr>
                <w:rFonts w:ascii="Arial" w:hAnsi="Arial" w:cs="Arial"/>
                <w:color w:val="264A60"/>
                <w:sz w:val="16"/>
                <w:szCs w:val="16"/>
              </w:rPr>
              <w:t>Row</w:t>
            </w:r>
            <w:proofErr w:type="spellEnd"/>
            <w:r w:rsidRPr="006F1C89">
              <w:rPr>
                <w:rFonts w:ascii="Arial" w:hAnsi="Arial" w:cs="Arial"/>
                <w:color w:val="264A60"/>
                <w:sz w:val="16"/>
                <w:szCs w:val="16"/>
              </w:rPr>
              <w:t xml:space="preserve"> N %</w:t>
            </w:r>
          </w:p>
        </w:tc>
        <w:tc>
          <w:tcPr>
            <w:tcW w:w="1065" w:type="dxa"/>
            <w:tcBorders>
              <w:top w:val="nil"/>
              <w:left w:val="single" w:sz="8" w:space="0" w:color="E0E0E0"/>
              <w:bottom w:val="single" w:sz="8" w:space="0" w:color="152935"/>
              <w:right w:val="single" w:sz="8" w:space="0" w:color="E0E0E0"/>
            </w:tcBorders>
            <w:shd w:val="clear" w:color="auto" w:fill="FFFFFF"/>
            <w:vAlign w:val="bottom"/>
          </w:tcPr>
          <w:p w14:paraId="799CDFBA" w14:textId="77777777" w:rsidR="006F1C89" w:rsidRPr="006F1C89" w:rsidRDefault="006F1C89" w:rsidP="006F1C89">
            <w:pPr>
              <w:autoSpaceDE w:val="0"/>
              <w:autoSpaceDN w:val="0"/>
              <w:adjustRightInd w:val="0"/>
              <w:spacing w:after="0" w:line="320" w:lineRule="atLeast"/>
              <w:ind w:left="60" w:right="60"/>
              <w:jc w:val="center"/>
              <w:rPr>
                <w:rFonts w:ascii="Arial" w:hAnsi="Arial" w:cs="Arial"/>
                <w:color w:val="264A60"/>
                <w:sz w:val="16"/>
                <w:szCs w:val="16"/>
              </w:rPr>
            </w:pPr>
            <w:proofErr w:type="spellStart"/>
            <w:r w:rsidRPr="006F1C89">
              <w:rPr>
                <w:rFonts w:ascii="Arial" w:hAnsi="Arial" w:cs="Arial"/>
                <w:color w:val="264A60"/>
                <w:sz w:val="16"/>
                <w:szCs w:val="16"/>
              </w:rPr>
              <w:t>Row</w:t>
            </w:r>
            <w:proofErr w:type="spellEnd"/>
            <w:r w:rsidRPr="006F1C89">
              <w:rPr>
                <w:rFonts w:ascii="Arial" w:hAnsi="Arial" w:cs="Arial"/>
                <w:color w:val="264A60"/>
                <w:sz w:val="16"/>
                <w:szCs w:val="16"/>
              </w:rPr>
              <w:t xml:space="preserve"> N %</w:t>
            </w:r>
          </w:p>
        </w:tc>
        <w:tc>
          <w:tcPr>
            <w:tcW w:w="1096" w:type="dxa"/>
            <w:tcBorders>
              <w:top w:val="nil"/>
              <w:left w:val="single" w:sz="8" w:space="0" w:color="E0E0E0"/>
              <w:bottom w:val="single" w:sz="8" w:space="0" w:color="152935"/>
              <w:right w:val="nil"/>
            </w:tcBorders>
            <w:shd w:val="clear" w:color="auto" w:fill="FFFFFF"/>
            <w:vAlign w:val="bottom"/>
          </w:tcPr>
          <w:p w14:paraId="123FD237" w14:textId="77777777" w:rsidR="006F1C89" w:rsidRPr="006F1C89" w:rsidRDefault="006F1C89" w:rsidP="006F1C89">
            <w:pPr>
              <w:autoSpaceDE w:val="0"/>
              <w:autoSpaceDN w:val="0"/>
              <w:adjustRightInd w:val="0"/>
              <w:spacing w:after="0" w:line="320" w:lineRule="atLeast"/>
              <w:ind w:left="60" w:right="60"/>
              <w:jc w:val="center"/>
              <w:rPr>
                <w:rFonts w:ascii="Arial" w:hAnsi="Arial" w:cs="Arial"/>
                <w:color w:val="264A60"/>
                <w:sz w:val="16"/>
                <w:szCs w:val="16"/>
              </w:rPr>
            </w:pPr>
            <w:proofErr w:type="spellStart"/>
            <w:r w:rsidRPr="006F1C89">
              <w:rPr>
                <w:rFonts w:ascii="Arial" w:hAnsi="Arial" w:cs="Arial"/>
                <w:color w:val="264A60"/>
                <w:sz w:val="16"/>
                <w:szCs w:val="16"/>
              </w:rPr>
              <w:t>Row</w:t>
            </w:r>
            <w:proofErr w:type="spellEnd"/>
            <w:r w:rsidRPr="006F1C89">
              <w:rPr>
                <w:rFonts w:ascii="Arial" w:hAnsi="Arial" w:cs="Arial"/>
                <w:color w:val="264A60"/>
                <w:sz w:val="16"/>
                <w:szCs w:val="16"/>
              </w:rPr>
              <w:t xml:space="preserve"> N %</w:t>
            </w:r>
          </w:p>
        </w:tc>
      </w:tr>
      <w:tr w:rsidR="006F1C89" w:rsidRPr="006F1C89" w14:paraId="2E526B7A" w14:textId="77777777" w:rsidTr="006F1C89">
        <w:trPr>
          <w:cantSplit/>
          <w:trHeight w:val="252"/>
        </w:trPr>
        <w:tc>
          <w:tcPr>
            <w:tcW w:w="2436" w:type="dxa"/>
            <w:vMerge w:val="restart"/>
            <w:tcBorders>
              <w:top w:val="single" w:sz="8" w:space="0" w:color="152935"/>
              <w:left w:val="nil"/>
              <w:bottom w:val="single" w:sz="8" w:space="0" w:color="152935"/>
              <w:right w:val="nil"/>
            </w:tcBorders>
            <w:shd w:val="clear" w:color="auto" w:fill="E0E0E0"/>
          </w:tcPr>
          <w:p w14:paraId="31601E3E" w14:textId="77777777" w:rsidR="006F1C89" w:rsidRPr="006F1C89" w:rsidRDefault="006F1C89" w:rsidP="006F1C89">
            <w:pPr>
              <w:autoSpaceDE w:val="0"/>
              <w:autoSpaceDN w:val="0"/>
              <w:adjustRightInd w:val="0"/>
              <w:spacing w:after="0" w:line="320" w:lineRule="atLeast"/>
              <w:ind w:left="60" w:right="60"/>
              <w:rPr>
                <w:rFonts w:ascii="Arial" w:hAnsi="Arial" w:cs="Arial"/>
                <w:color w:val="264A60"/>
                <w:sz w:val="16"/>
                <w:szCs w:val="16"/>
              </w:rPr>
            </w:pPr>
            <w:r w:rsidRPr="006F1C89">
              <w:rPr>
                <w:rFonts w:ascii="Arial" w:hAnsi="Arial" w:cs="Arial"/>
                <w:color w:val="264A60"/>
                <w:sz w:val="16"/>
                <w:szCs w:val="16"/>
              </w:rPr>
              <w:t>Aksaray Üniversitesini Tercih Etme Nedeni</w:t>
            </w:r>
          </w:p>
        </w:tc>
        <w:tc>
          <w:tcPr>
            <w:tcW w:w="2436" w:type="dxa"/>
            <w:tcBorders>
              <w:top w:val="single" w:sz="8" w:space="0" w:color="152935"/>
              <w:left w:val="nil"/>
              <w:bottom w:val="single" w:sz="8" w:space="0" w:color="AEAEAE"/>
              <w:right w:val="nil"/>
            </w:tcBorders>
            <w:shd w:val="clear" w:color="auto" w:fill="E0E0E0"/>
          </w:tcPr>
          <w:p w14:paraId="4F74F070" w14:textId="77777777" w:rsidR="006F1C89" w:rsidRPr="006F1C89" w:rsidRDefault="006F1C89" w:rsidP="006F1C89">
            <w:pPr>
              <w:autoSpaceDE w:val="0"/>
              <w:autoSpaceDN w:val="0"/>
              <w:adjustRightInd w:val="0"/>
              <w:spacing w:after="0" w:line="320" w:lineRule="atLeast"/>
              <w:ind w:left="60" w:right="60"/>
              <w:rPr>
                <w:rFonts w:ascii="Arial" w:hAnsi="Arial" w:cs="Arial"/>
                <w:color w:val="264A60"/>
                <w:sz w:val="16"/>
                <w:szCs w:val="16"/>
              </w:rPr>
            </w:pPr>
            <w:r w:rsidRPr="006F1C89">
              <w:rPr>
                <w:rFonts w:ascii="Arial" w:hAnsi="Arial" w:cs="Arial"/>
                <w:color w:val="264A60"/>
                <w:sz w:val="16"/>
                <w:szCs w:val="16"/>
              </w:rPr>
              <w:t>İkamet Adresime Olan Yakınlığı</w:t>
            </w:r>
          </w:p>
        </w:tc>
        <w:tc>
          <w:tcPr>
            <w:tcW w:w="1065" w:type="dxa"/>
            <w:tcBorders>
              <w:top w:val="single" w:sz="8" w:space="0" w:color="152935"/>
              <w:left w:val="nil"/>
              <w:bottom w:val="single" w:sz="8" w:space="0" w:color="AEAEAE"/>
              <w:right w:val="single" w:sz="8" w:space="0" w:color="E0E0E0"/>
            </w:tcBorders>
            <w:shd w:val="clear" w:color="auto" w:fill="FFFFFF"/>
          </w:tcPr>
          <w:p w14:paraId="5438D034"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40,8%</w:t>
            </w:r>
          </w:p>
        </w:tc>
        <w:tc>
          <w:tcPr>
            <w:tcW w:w="1232" w:type="dxa"/>
            <w:tcBorders>
              <w:top w:val="single" w:sz="8" w:space="0" w:color="152935"/>
              <w:left w:val="single" w:sz="8" w:space="0" w:color="E0E0E0"/>
              <w:bottom w:val="single" w:sz="8" w:space="0" w:color="AEAEAE"/>
              <w:right w:val="single" w:sz="8" w:space="0" w:color="E0E0E0"/>
            </w:tcBorders>
            <w:shd w:val="clear" w:color="auto" w:fill="FFFFFF"/>
          </w:tcPr>
          <w:p w14:paraId="22983ABA"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1,6%</w:t>
            </w:r>
          </w:p>
        </w:tc>
        <w:tc>
          <w:tcPr>
            <w:tcW w:w="1065" w:type="dxa"/>
            <w:tcBorders>
              <w:top w:val="single" w:sz="8" w:space="0" w:color="152935"/>
              <w:left w:val="single" w:sz="8" w:space="0" w:color="E0E0E0"/>
              <w:bottom w:val="single" w:sz="8" w:space="0" w:color="AEAEAE"/>
              <w:right w:val="single" w:sz="8" w:space="0" w:color="E0E0E0"/>
            </w:tcBorders>
            <w:shd w:val="clear" w:color="auto" w:fill="FFFFFF"/>
          </w:tcPr>
          <w:p w14:paraId="4511B142"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29,0%</w:t>
            </w:r>
          </w:p>
        </w:tc>
        <w:tc>
          <w:tcPr>
            <w:tcW w:w="1096" w:type="dxa"/>
            <w:tcBorders>
              <w:top w:val="single" w:sz="8" w:space="0" w:color="152935"/>
              <w:left w:val="single" w:sz="8" w:space="0" w:color="E0E0E0"/>
              <w:bottom w:val="single" w:sz="8" w:space="0" w:color="AEAEAE"/>
              <w:right w:val="nil"/>
            </w:tcBorders>
            <w:shd w:val="clear" w:color="auto" w:fill="FFFFFF"/>
          </w:tcPr>
          <w:p w14:paraId="52CA19F3"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28,7%</w:t>
            </w:r>
          </w:p>
        </w:tc>
      </w:tr>
      <w:tr w:rsidR="006F1C89" w:rsidRPr="006F1C89" w14:paraId="43351CE6" w14:textId="77777777" w:rsidTr="006F1C89">
        <w:trPr>
          <w:cantSplit/>
          <w:trHeight w:val="262"/>
        </w:trPr>
        <w:tc>
          <w:tcPr>
            <w:tcW w:w="2436" w:type="dxa"/>
            <w:vMerge/>
            <w:tcBorders>
              <w:top w:val="single" w:sz="8" w:space="0" w:color="152935"/>
              <w:left w:val="nil"/>
              <w:bottom w:val="single" w:sz="8" w:space="0" w:color="152935"/>
              <w:right w:val="nil"/>
            </w:tcBorders>
            <w:shd w:val="clear" w:color="auto" w:fill="E0E0E0"/>
          </w:tcPr>
          <w:p w14:paraId="2AF1E5E3" w14:textId="77777777" w:rsidR="006F1C89" w:rsidRPr="006F1C89" w:rsidRDefault="006F1C89" w:rsidP="006F1C89">
            <w:pPr>
              <w:autoSpaceDE w:val="0"/>
              <w:autoSpaceDN w:val="0"/>
              <w:adjustRightInd w:val="0"/>
              <w:spacing w:after="0" w:line="240" w:lineRule="auto"/>
              <w:rPr>
                <w:rFonts w:ascii="Arial" w:hAnsi="Arial" w:cs="Arial"/>
                <w:color w:val="010205"/>
                <w:sz w:val="16"/>
                <w:szCs w:val="16"/>
              </w:rPr>
            </w:pPr>
          </w:p>
        </w:tc>
        <w:tc>
          <w:tcPr>
            <w:tcW w:w="2436" w:type="dxa"/>
            <w:tcBorders>
              <w:top w:val="single" w:sz="8" w:space="0" w:color="AEAEAE"/>
              <w:left w:val="nil"/>
              <w:bottom w:val="single" w:sz="8" w:space="0" w:color="AEAEAE"/>
              <w:right w:val="nil"/>
            </w:tcBorders>
            <w:shd w:val="clear" w:color="auto" w:fill="E0E0E0"/>
          </w:tcPr>
          <w:p w14:paraId="1D0D02A5" w14:textId="77777777" w:rsidR="006F1C89" w:rsidRPr="006F1C89" w:rsidRDefault="006F1C89" w:rsidP="006F1C89">
            <w:pPr>
              <w:autoSpaceDE w:val="0"/>
              <w:autoSpaceDN w:val="0"/>
              <w:adjustRightInd w:val="0"/>
              <w:spacing w:after="0" w:line="320" w:lineRule="atLeast"/>
              <w:ind w:left="60" w:right="60"/>
              <w:rPr>
                <w:rFonts w:ascii="Arial" w:hAnsi="Arial" w:cs="Arial"/>
                <w:color w:val="264A60"/>
                <w:sz w:val="16"/>
                <w:szCs w:val="16"/>
              </w:rPr>
            </w:pPr>
            <w:r w:rsidRPr="006F1C89">
              <w:rPr>
                <w:rFonts w:ascii="Arial" w:hAnsi="Arial" w:cs="Arial"/>
                <w:color w:val="264A60"/>
                <w:sz w:val="16"/>
                <w:szCs w:val="16"/>
              </w:rPr>
              <w:t>Şehrin Sosyoekonomik Yapısı</w:t>
            </w:r>
          </w:p>
        </w:tc>
        <w:tc>
          <w:tcPr>
            <w:tcW w:w="1065" w:type="dxa"/>
            <w:tcBorders>
              <w:top w:val="single" w:sz="8" w:space="0" w:color="AEAEAE"/>
              <w:left w:val="nil"/>
              <w:bottom w:val="single" w:sz="8" w:space="0" w:color="AEAEAE"/>
              <w:right w:val="single" w:sz="8" w:space="0" w:color="E0E0E0"/>
            </w:tcBorders>
            <w:shd w:val="clear" w:color="auto" w:fill="FFFFFF"/>
          </w:tcPr>
          <w:p w14:paraId="172B2ADE"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52,8%</w:t>
            </w:r>
          </w:p>
        </w:tc>
        <w:tc>
          <w:tcPr>
            <w:tcW w:w="1232" w:type="dxa"/>
            <w:tcBorders>
              <w:top w:val="single" w:sz="8" w:space="0" w:color="AEAEAE"/>
              <w:left w:val="single" w:sz="8" w:space="0" w:color="E0E0E0"/>
              <w:bottom w:val="single" w:sz="8" w:space="0" w:color="AEAEAE"/>
              <w:right w:val="single" w:sz="8" w:space="0" w:color="E0E0E0"/>
            </w:tcBorders>
            <w:shd w:val="clear" w:color="auto" w:fill="FFFFFF"/>
          </w:tcPr>
          <w:p w14:paraId="6E183F97"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11,1%</w:t>
            </w:r>
          </w:p>
        </w:tc>
        <w:tc>
          <w:tcPr>
            <w:tcW w:w="1065" w:type="dxa"/>
            <w:tcBorders>
              <w:top w:val="single" w:sz="8" w:space="0" w:color="AEAEAE"/>
              <w:left w:val="single" w:sz="8" w:space="0" w:color="E0E0E0"/>
              <w:bottom w:val="single" w:sz="8" w:space="0" w:color="AEAEAE"/>
              <w:right w:val="single" w:sz="8" w:space="0" w:color="E0E0E0"/>
            </w:tcBorders>
            <w:shd w:val="clear" w:color="auto" w:fill="FFFFFF"/>
          </w:tcPr>
          <w:p w14:paraId="334C85DB"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25,0%</w:t>
            </w:r>
          </w:p>
        </w:tc>
        <w:tc>
          <w:tcPr>
            <w:tcW w:w="1096" w:type="dxa"/>
            <w:tcBorders>
              <w:top w:val="single" w:sz="8" w:space="0" w:color="AEAEAE"/>
              <w:left w:val="single" w:sz="8" w:space="0" w:color="E0E0E0"/>
              <w:bottom w:val="single" w:sz="8" w:space="0" w:color="AEAEAE"/>
              <w:right w:val="nil"/>
            </w:tcBorders>
            <w:shd w:val="clear" w:color="auto" w:fill="FFFFFF"/>
          </w:tcPr>
          <w:p w14:paraId="19B80218"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11,1%</w:t>
            </w:r>
          </w:p>
        </w:tc>
      </w:tr>
      <w:tr w:rsidR="006F1C89" w:rsidRPr="006F1C89" w14:paraId="094D9CFE" w14:textId="77777777" w:rsidTr="006F1C89">
        <w:trPr>
          <w:cantSplit/>
          <w:trHeight w:val="262"/>
        </w:trPr>
        <w:tc>
          <w:tcPr>
            <w:tcW w:w="2436" w:type="dxa"/>
            <w:vMerge/>
            <w:tcBorders>
              <w:top w:val="single" w:sz="8" w:space="0" w:color="152935"/>
              <w:left w:val="nil"/>
              <w:bottom w:val="single" w:sz="8" w:space="0" w:color="152935"/>
              <w:right w:val="nil"/>
            </w:tcBorders>
            <w:shd w:val="clear" w:color="auto" w:fill="E0E0E0"/>
          </w:tcPr>
          <w:p w14:paraId="67A276A6" w14:textId="77777777" w:rsidR="006F1C89" w:rsidRPr="006F1C89" w:rsidRDefault="006F1C89" w:rsidP="006F1C89">
            <w:pPr>
              <w:autoSpaceDE w:val="0"/>
              <w:autoSpaceDN w:val="0"/>
              <w:adjustRightInd w:val="0"/>
              <w:spacing w:after="0" w:line="240" w:lineRule="auto"/>
              <w:rPr>
                <w:rFonts w:ascii="Arial" w:hAnsi="Arial" w:cs="Arial"/>
                <w:color w:val="010205"/>
                <w:sz w:val="16"/>
                <w:szCs w:val="16"/>
              </w:rPr>
            </w:pPr>
          </w:p>
        </w:tc>
        <w:tc>
          <w:tcPr>
            <w:tcW w:w="2436" w:type="dxa"/>
            <w:tcBorders>
              <w:top w:val="single" w:sz="8" w:space="0" w:color="AEAEAE"/>
              <w:left w:val="nil"/>
              <w:bottom w:val="single" w:sz="8" w:space="0" w:color="AEAEAE"/>
              <w:right w:val="nil"/>
            </w:tcBorders>
            <w:shd w:val="clear" w:color="auto" w:fill="E0E0E0"/>
          </w:tcPr>
          <w:p w14:paraId="5EAEA900" w14:textId="77777777" w:rsidR="006F1C89" w:rsidRPr="006F1C89" w:rsidRDefault="006F1C89" w:rsidP="006F1C89">
            <w:pPr>
              <w:autoSpaceDE w:val="0"/>
              <w:autoSpaceDN w:val="0"/>
              <w:adjustRightInd w:val="0"/>
              <w:spacing w:after="0" w:line="320" w:lineRule="atLeast"/>
              <w:ind w:left="60" w:right="60"/>
              <w:rPr>
                <w:rFonts w:ascii="Arial" w:hAnsi="Arial" w:cs="Arial"/>
                <w:color w:val="264A60"/>
                <w:sz w:val="16"/>
                <w:szCs w:val="16"/>
              </w:rPr>
            </w:pPr>
            <w:r w:rsidRPr="006F1C89">
              <w:rPr>
                <w:rFonts w:ascii="Arial" w:hAnsi="Arial" w:cs="Arial"/>
                <w:color w:val="264A60"/>
                <w:sz w:val="16"/>
                <w:szCs w:val="16"/>
              </w:rPr>
              <w:t>Eğitim Öğretim Kalitesi</w:t>
            </w:r>
          </w:p>
        </w:tc>
        <w:tc>
          <w:tcPr>
            <w:tcW w:w="1065" w:type="dxa"/>
            <w:tcBorders>
              <w:top w:val="single" w:sz="8" w:space="0" w:color="AEAEAE"/>
              <w:left w:val="nil"/>
              <w:bottom w:val="single" w:sz="8" w:space="0" w:color="AEAEAE"/>
              <w:right w:val="single" w:sz="8" w:space="0" w:color="E0E0E0"/>
            </w:tcBorders>
            <w:shd w:val="clear" w:color="auto" w:fill="FFFFFF"/>
          </w:tcPr>
          <w:p w14:paraId="6D965803"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53,5%</w:t>
            </w:r>
          </w:p>
        </w:tc>
        <w:tc>
          <w:tcPr>
            <w:tcW w:w="1232" w:type="dxa"/>
            <w:tcBorders>
              <w:top w:val="single" w:sz="8" w:space="0" w:color="AEAEAE"/>
              <w:left w:val="single" w:sz="8" w:space="0" w:color="E0E0E0"/>
              <w:bottom w:val="single" w:sz="8" w:space="0" w:color="AEAEAE"/>
              <w:right w:val="single" w:sz="8" w:space="0" w:color="E0E0E0"/>
            </w:tcBorders>
            <w:shd w:val="clear" w:color="auto" w:fill="FFFFFF"/>
          </w:tcPr>
          <w:p w14:paraId="3BBB6453"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7,0%</w:t>
            </w:r>
          </w:p>
        </w:tc>
        <w:tc>
          <w:tcPr>
            <w:tcW w:w="1065" w:type="dxa"/>
            <w:tcBorders>
              <w:top w:val="single" w:sz="8" w:space="0" w:color="AEAEAE"/>
              <w:left w:val="single" w:sz="8" w:space="0" w:color="E0E0E0"/>
              <w:bottom w:val="single" w:sz="8" w:space="0" w:color="AEAEAE"/>
              <w:right w:val="single" w:sz="8" w:space="0" w:color="E0E0E0"/>
            </w:tcBorders>
            <w:shd w:val="clear" w:color="auto" w:fill="FFFFFF"/>
          </w:tcPr>
          <w:p w14:paraId="1F049A19"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23,9%</w:t>
            </w:r>
          </w:p>
        </w:tc>
        <w:tc>
          <w:tcPr>
            <w:tcW w:w="1096" w:type="dxa"/>
            <w:tcBorders>
              <w:top w:val="single" w:sz="8" w:space="0" w:color="AEAEAE"/>
              <w:left w:val="single" w:sz="8" w:space="0" w:color="E0E0E0"/>
              <w:bottom w:val="single" w:sz="8" w:space="0" w:color="AEAEAE"/>
              <w:right w:val="nil"/>
            </w:tcBorders>
            <w:shd w:val="clear" w:color="auto" w:fill="FFFFFF"/>
          </w:tcPr>
          <w:p w14:paraId="0E9871AC"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15,5%</w:t>
            </w:r>
          </w:p>
        </w:tc>
      </w:tr>
      <w:tr w:rsidR="006F1C89" w:rsidRPr="006F1C89" w14:paraId="5C544F2B" w14:textId="77777777" w:rsidTr="006F1C89">
        <w:trPr>
          <w:cantSplit/>
          <w:trHeight w:val="252"/>
        </w:trPr>
        <w:tc>
          <w:tcPr>
            <w:tcW w:w="2436" w:type="dxa"/>
            <w:vMerge/>
            <w:tcBorders>
              <w:top w:val="single" w:sz="8" w:space="0" w:color="152935"/>
              <w:left w:val="nil"/>
              <w:bottom w:val="single" w:sz="8" w:space="0" w:color="152935"/>
              <w:right w:val="nil"/>
            </w:tcBorders>
            <w:shd w:val="clear" w:color="auto" w:fill="E0E0E0"/>
          </w:tcPr>
          <w:p w14:paraId="018C7705" w14:textId="77777777" w:rsidR="006F1C89" w:rsidRPr="006F1C89" w:rsidRDefault="006F1C89" w:rsidP="006F1C89">
            <w:pPr>
              <w:autoSpaceDE w:val="0"/>
              <w:autoSpaceDN w:val="0"/>
              <w:adjustRightInd w:val="0"/>
              <w:spacing w:after="0" w:line="240" w:lineRule="auto"/>
              <w:rPr>
                <w:rFonts w:ascii="Arial" w:hAnsi="Arial" w:cs="Arial"/>
                <w:color w:val="010205"/>
                <w:sz w:val="16"/>
                <w:szCs w:val="16"/>
              </w:rPr>
            </w:pPr>
          </w:p>
        </w:tc>
        <w:tc>
          <w:tcPr>
            <w:tcW w:w="2436" w:type="dxa"/>
            <w:tcBorders>
              <w:top w:val="single" w:sz="8" w:space="0" w:color="AEAEAE"/>
              <w:left w:val="nil"/>
              <w:bottom w:val="single" w:sz="8" w:space="0" w:color="AEAEAE"/>
              <w:right w:val="nil"/>
            </w:tcBorders>
            <w:shd w:val="clear" w:color="auto" w:fill="E0E0E0"/>
          </w:tcPr>
          <w:p w14:paraId="04BEBDE2" w14:textId="77777777" w:rsidR="006F1C89" w:rsidRPr="006F1C89" w:rsidRDefault="006F1C89" w:rsidP="006F1C89">
            <w:pPr>
              <w:autoSpaceDE w:val="0"/>
              <w:autoSpaceDN w:val="0"/>
              <w:adjustRightInd w:val="0"/>
              <w:spacing w:after="0" w:line="320" w:lineRule="atLeast"/>
              <w:ind w:left="60" w:right="60"/>
              <w:rPr>
                <w:rFonts w:ascii="Arial" w:hAnsi="Arial" w:cs="Arial"/>
                <w:color w:val="264A60"/>
                <w:sz w:val="16"/>
                <w:szCs w:val="16"/>
              </w:rPr>
            </w:pPr>
            <w:r w:rsidRPr="006F1C89">
              <w:rPr>
                <w:rFonts w:ascii="Arial" w:hAnsi="Arial" w:cs="Arial"/>
                <w:color w:val="264A60"/>
                <w:sz w:val="16"/>
                <w:szCs w:val="16"/>
              </w:rPr>
              <w:t>Akademik Kadro</w:t>
            </w:r>
          </w:p>
        </w:tc>
        <w:tc>
          <w:tcPr>
            <w:tcW w:w="1065" w:type="dxa"/>
            <w:tcBorders>
              <w:top w:val="single" w:sz="8" w:space="0" w:color="AEAEAE"/>
              <w:left w:val="nil"/>
              <w:bottom w:val="single" w:sz="8" w:space="0" w:color="AEAEAE"/>
              <w:right w:val="single" w:sz="8" w:space="0" w:color="E0E0E0"/>
            </w:tcBorders>
            <w:shd w:val="clear" w:color="auto" w:fill="FFFFFF"/>
          </w:tcPr>
          <w:p w14:paraId="24872A05"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56,2%</w:t>
            </w:r>
          </w:p>
        </w:tc>
        <w:tc>
          <w:tcPr>
            <w:tcW w:w="1232" w:type="dxa"/>
            <w:tcBorders>
              <w:top w:val="single" w:sz="8" w:space="0" w:color="AEAEAE"/>
              <w:left w:val="single" w:sz="8" w:space="0" w:color="E0E0E0"/>
              <w:bottom w:val="single" w:sz="8" w:space="0" w:color="AEAEAE"/>
              <w:right w:val="single" w:sz="8" w:space="0" w:color="E0E0E0"/>
            </w:tcBorders>
            <w:shd w:val="clear" w:color="auto" w:fill="FFFFFF"/>
          </w:tcPr>
          <w:p w14:paraId="7063D983"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4,1%</w:t>
            </w:r>
          </w:p>
        </w:tc>
        <w:tc>
          <w:tcPr>
            <w:tcW w:w="1065" w:type="dxa"/>
            <w:tcBorders>
              <w:top w:val="single" w:sz="8" w:space="0" w:color="AEAEAE"/>
              <w:left w:val="single" w:sz="8" w:space="0" w:color="E0E0E0"/>
              <w:bottom w:val="single" w:sz="8" w:space="0" w:color="AEAEAE"/>
              <w:right w:val="single" w:sz="8" w:space="0" w:color="E0E0E0"/>
            </w:tcBorders>
            <w:shd w:val="clear" w:color="auto" w:fill="FFFFFF"/>
          </w:tcPr>
          <w:p w14:paraId="419C7362"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21,9%</w:t>
            </w:r>
          </w:p>
        </w:tc>
        <w:tc>
          <w:tcPr>
            <w:tcW w:w="1096" w:type="dxa"/>
            <w:tcBorders>
              <w:top w:val="single" w:sz="8" w:space="0" w:color="AEAEAE"/>
              <w:left w:val="single" w:sz="8" w:space="0" w:color="E0E0E0"/>
              <w:bottom w:val="single" w:sz="8" w:space="0" w:color="AEAEAE"/>
              <w:right w:val="nil"/>
            </w:tcBorders>
            <w:shd w:val="clear" w:color="auto" w:fill="FFFFFF"/>
          </w:tcPr>
          <w:p w14:paraId="2A035157"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17,8%</w:t>
            </w:r>
          </w:p>
        </w:tc>
      </w:tr>
      <w:tr w:rsidR="006F1C89" w:rsidRPr="006F1C89" w14:paraId="62391307" w14:textId="77777777" w:rsidTr="006F1C89">
        <w:trPr>
          <w:cantSplit/>
          <w:trHeight w:val="252"/>
        </w:trPr>
        <w:tc>
          <w:tcPr>
            <w:tcW w:w="2436" w:type="dxa"/>
            <w:vMerge/>
            <w:tcBorders>
              <w:top w:val="single" w:sz="8" w:space="0" w:color="152935"/>
              <w:left w:val="nil"/>
              <w:bottom w:val="single" w:sz="8" w:space="0" w:color="152935"/>
              <w:right w:val="nil"/>
            </w:tcBorders>
            <w:shd w:val="clear" w:color="auto" w:fill="E0E0E0"/>
          </w:tcPr>
          <w:p w14:paraId="296E1949" w14:textId="77777777" w:rsidR="006F1C89" w:rsidRPr="006F1C89" w:rsidRDefault="006F1C89" w:rsidP="006F1C89">
            <w:pPr>
              <w:autoSpaceDE w:val="0"/>
              <w:autoSpaceDN w:val="0"/>
              <w:adjustRightInd w:val="0"/>
              <w:spacing w:after="0" w:line="240" w:lineRule="auto"/>
              <w:rPr>
                <w:rFonts w:ascii="Arial" w:hAnsi="Arial" w:cs="Arial"/>
                <w:color w:val="010205"/>
                <w:sz w:val="16"/>
                <w:szCs w:val="16"/>
              </w:rPr>
            </w:pPr>
          </w:p>
        </w:tc>
        <w:tc>
          <w:tcPr>
            <w:tcW w:w="2436" w:type="dxa"/>
            <w:tcBorders>
              <w:top w:val="single" w:sz="8" w:space="0" w:color="AEAEAE"/>
              <w:left w:val="nil"/>
              <w:bottom w:val="single" w:sz="8" w:space="0" w:color="152935"/>
              <w:right w:val="nil"/>
            </w:tcBorders>
            <w:shd w:val="clear" w:color="auto" w:fill="E0E0E0"/>
          </w:tcPr>
          <w:p w14:paraId="7FCCD83D" w14:textId="77777777" w:rsidR="006F1C89" w:rsidRPr="006F1C89" w:rsidRDefault="006F1C89" w:rsidP="006F1C89">
            <w:pPr>
              <w:autoSpaceDE w:val="0"/>
              <w:autoSpaceDN w:val="0"/>
              <w:adjustRightInd w:val="0"/>
              <w:spacing w:after="0" w:line="320" w:lineRule="atLeast"/>
              <w:ind w:left="60" w:right="60"/>
              <w:rPr>
                <w:rFonts w:ascii="Arial" w:hAnsi="Arial" w:cs="Arial"/>
                <w:color w:val="264A60"/>
                <w:sz w:val="16"/>
                <w:szCs w:val="16"/>
              </w:rPr>
            </w:pPr>
            <w:r w:rsidRPr="006F1C89">
              <w:rPr>
                <w:rFonts w:ascii="Arial" w:hAnsi="Arial" w:cs="Arial"/>
                <w:color w:val="264A60"/>
                <w:sz w:val="16"/>
                <w:szCs w:val="16"/>
              </w:rPr>
              <w:t>Diğer</w:t>
            </w:r>
          </w:p>
        </w:tc>
        <w:tc>
          <w:tcPr>
            <w:tcW w:w="1065" w:type="dxa"/>
            <w:tcBorders>
              <w:top w:val="single" w:sz="8" w:space="0" w:color="AEAEAE"/>
              <w:left w:val="nil"/>
              <w:bottom w:val="single" w:sz="8" w:space="0" w:color="152935"/>
              <w:right w:val="single" w:sz="8" w:space="0" w:color="E0E0E0"/>
            </w:tcBorders>
            <w:shd w:val="clear" w:color="auto" w:fill="FFFFFF"/>
          </w:tcPr>
          <w:p w14:paraId="70908A61"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75,0%</w:t>
            </w:r>
          </w:p>
        </w:tc>
        <w:tc>
          <w:tcPr>
            <w:tcW w:w="1232" w:type="dxa"/>
            <w:tcBorders>
              <w:top w:val="single" w:sz="8" w:space="0" w:color="AEAEAE"/>
              <w:left w:val="single" w:sz="8" w:space="0" w:color="E0E0E0"/>
              <w:bottom w:val="single" w:sz="8" w:space="0" w:color="152935"/>
              <w:right w:val="single" w:sz="8" w:space="0" w:color="E0E0E0"/>
            </w:tcBorders>
            <w:shd w:val="clear" w:color="auto" w:fill="FFFFFF"/>
          </w:tcPr>
          <w:p w14:paraId="74198C91"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5,9%</w:t>
            </w:r>
          </w:p>
        </w:tc>
        <w:tc>
          <w:tcPr>
            <w:tcW w:w="1065" w:type="dxa"/>
            <w:tcBorders>
              <w:top w:val="single" w:sz="8" w:space="0" w:color="AEAEAE"/>
              <w:left w:val="single" w:sz="8" w:space="0" w:color="E0E0E0"/>
              <w:bottom w:val="single" w:sz="8" w:space="0" w:color="152935"/>
              <w:right w:val="single" w:sz="8" w:space="0" w:color="E0E0E0"/>
            </w:tcBorders>
            <w:shd w:val="clear" w:color="auto" w:fill="FFFFFF"/>
          </w:tcPr>
          <w:p w14:paraId="13329515"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19,1%</w:t>
            </w:r>
          </w:p>
        </w:tc>
        <w:tc>
          <w:tcPr>
            <w:tcW w:w="1096" w:type="dxa"/>
            <w:tcBorders>
              <w:top w:val="single" w:sz="8" w:space="0" w:color="AEAEAE"/>
              <w:left w:val="single" w:sz="8" w:space="0" w:color="E0E0E0"/>
              <w:bottom w:val="single" w:sz="8" w:space="0" w:color="152935"/>
              <w:right w:val="nil"/>
            </w:tcBorders>
            <w:shd w:val="clear" w:color="auto" w:fill="FFFFFF"/>
          </w:tcPr>
          <w:p w14:paraId="168E0A97" w14:textId="77777777" w:rsidR="006F1C89" w:rsidRPr="006F1C89" w:rsidRDefault="006F1C89" w:rsidP="006F1C89">
            <w:pPr>
              <w:autoSpaceDE w:val="0"/>
              <w:autoSpaceDN w:val="0"/>
              <w:adjustRightInd w:val="0"/>
              <w:spacing w:after="0" w:line="320" w:lineRule="atLeast"/>
              <w:ind w:left="60" w:right="60"/>
              <w:jc w:val="right"/>
              <w:rPr>
                <w:rFonts w:ascii="Arial" w:hAnsi="Arial" w:cs="Arial"/>
                <w:color w:val="010205"/>
                <w:sz w:val="16"/>
                <w:szCs w:val="16"/>
              </w:rPr>
            </w:pPr>
            <w:r w:rsidRPr="006F1C89">
              <w:rPr>
                <w:rFonts w:ascii="Arial" w:hAnsi="Arial" w:cs="Arial"/>
                <w:color w:val="010205"/>
                <w:sz w:val="16"/>
                <w:szCs w:val="16"/>
              </w:rPr>
              <w:t>0,0%</w:t>
            </w:r>
          </w:p>
        </w:tc>
      </w:tr>
    </w:tbl>
    <w:p w14:paraId="509A90BB" w14:textId="64E13AB4" w:rsidR="006F1C89" w:rsidRDefault="006F1C89" w:rsidP="006F1C89">
      <w:pPr>
        <w:autoSpaceDE w:val="0"/>
        <w:autoSpaceDN w:val="0"/>
        <w:adjustRightInd w:val="0"/>
        <w:spacing w:after="0" w:line="240" w:lineRule="auto"/>
        <w:jc w:val="center"/>
        <w:rPr>
          <w:i/>
          <w:iCs/>
          <w:color w:val="44546A" w:themeColor="text2"/>
          <w:sz w:val="18"/>
          <w:szCs w:val="18"/>
        </w:rPr>
      </w:pPr>
      <w:r w:rsidRPr="006F1C89">
        <w:rPr>
          <w:i/>
          <w:iCs/>
          <w:color w:val="44546A" w:themeColor="text2"/>
          <w:sz w:val="18"/>
          <w:szCs w:val="18"/>
        </w:rPr>
        <w:t>Tablo-1 Çapraz Karşılaştırma</w:t>
      </w:r>
    </w:p>
    <w:p w14:paraId="2F960B12" w14:textId="33717105" w:rsidR="006F1C89" w:rsidRPr="006F1C89" w:rsidRDefault="006F1C89" w:rsidP="006F1C89">
      <w:pPr>
        <w:autoSpaceDE w:val="0"/>
        <w:autoSpaceDN w:val="0"/>
        <w:adjustRightInd w:val="0"/>
        <w:spacing w:after="0" w:line="240" w:lineRule="auto"/>
        <w:jc w:val="right"/>
        <w:rPr>
          <w:rFonts w:ascii="Times New Roman" w:hAnsi="Times New Roman" w:cs="Times New Roman"/>
          <w:i/>
          <w:iCs/>
          <w:color w:val="44546A" w:themeColor="text2"/>
          <w:sz w:val="18"/>
          <w:szCs w:val="18"/>
        </w:rPr>
      </w:pPr>
      <w:r w:rsidRPr="006F1C89">
        <w:rPr>
          <w:i/>
          <w:iCs/>
          <w:color w:val="44546A" w:themeColor="text2"/>
          <w:sz w:val="18"/>
          <w:szCs w:val="18"/>
        </w:rPr>
        <w:t>(</w:t>
      </w:r>
      <m:oMath>
        <m:sSup>
          <m:sSupPr>
            <m:ctrlPr>
              <w:rPr>
                <w:rFonts w:ascii="Cambria Math" w:hAnsi="Cambria Math" w:cs="Times New Roman"/>
                <w:i/>
                <w:color w:val="44546A" w:themeColor="text2"/>
              </w:rPr>
            </m:ctrlPr>
          </m:sSupPr>
          <m:e>
            <m:r>
              <w:rPr>
                <w:rFonts w:ascii="Cambria Math" w:hAnsi="Cambria Math" w:cs="Times New Roman"/>
                <w:color w:val="44546A" w:themeColor="text2"/>
              </w:rPr>
              <m:t>χ</m:t>
            </m:r>
          </m:e>
          <m:sup>
            <m:r>
              <w:rPr>
                <w:rFonts w:ascii="Cambria Math" w:hAnsi="Cambria Math" w:cs="Times New Roman"/>
                <w:color w:val="44546A" w:themeColor="text2"/>
              </w:rPr>
              <m:t>2</m:t>
            </m:r>
          </m:sup>
        </m:sSup>
        <m:r>
          <w:rPr>
            <w:rFonts w:ascii="Cambria Math" w:hAnsi="Cambria Math" w:cs="Times New Roman"/>
            <w:color w:val="44546A" w:themeColor="text2"/>
          </w:rPr>
          <m:t>=55.872, p&lt;0,05</m:t>
        </m:r>
      </m:oMath>
      <w:r w:rsidRPr="006F1C89">
        <w:rPr>
          <w:i/>
          <w:iCs/>
          <w:color w:val="44546A" w:themeColor="text2"/>
          <w:sz w:val="18"/>
          <w:szCs w:val="18"/>
        </w:rPr>
        <w:t>)</w:t>
      </w:r>
    </w:p>
    <w:p w14:paraId="73A5A63C" w14:textId="3A71C8EB" w:rsidR="00320753" w:rsidRDefault="00320753" w:rsidP="003207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34E9426A" wp14:editId="63B1E381">
            <wp:extent cx="5760720" cy="3937635"/>
            <wp:effectExtent l="0" t="0" r="0" b="571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937635"/>
                    </a:xfrm>
                    <a:prstGeom prst="rect">
                      <a:avLst/>
                    </a:prstGeom>
                    <a:noFill/>
                    <a:ln>
                      <a:noFill/>
                    </a:ln>
                  </pic:spPr>
                </pic:pic>
              </a:graphicData>
            </a:graphic>
          </wp:inline>
        </w:drawing>
      </w:r>
    </w:p>
    <w:p w14:paraId="34E741CF" w14:textId="1053D45C" w:rsidR="00320753" w:rsidRDefault="00320753" w:rsidP="00320753">
      <w:pPr>
        <w:autoSpaceDE w:val="0"/>
        <w:autoSpaceDN w:val="0"/>
        <w:adjustRightInd w:val="0"/>
        <w:spacing w:after="0" w:line="240" w:lineRule="auto"/>
        <w:jc w:val="center"/>
        <w:rPr>
          <w:i/>
          <w:iCs/>
          <w:color w:val="44546A" w:themeColor="text2"/>
          <w:sz w:val="18"/>
          <w:szCs w:val="18"/>
        </w:rPr>
      </w:pPr>
      <w:r w:rsidRPr="00320753">
        <w:rPr>
          <w:i/>
          <w:iCs/>
          <w:color w:val="44546A" w:themeColor="text2"/>
          <w:sz w:val="18"/>
          <w:szCs w:val="18"/>
        </w:rPr>
        <w:t xml:space="preserve">Grafik-5 Katılımcıların </w:t>
      </w:r>
      <w:r w:rsidR="003B065E">
        <w:rPr>
          <w:i/>
          <w:iCs/>
          <w:color w:val="44546A" w:themeColor="text2"/>
          <w:sz w:val="18"/>
          <w:szCs w:val="18"/>
        </w:rPr>
        <w:t>Barınma Şekillerine Göre Sınıflandırılması</w:t>
      </w:r>
    </w:p>
    <w:p w14:paraId="7B0683E4" w14:textId="43FEC40E" w:rsidR="001A5DCB" w:rsidRDefault="001A5DCB" w:rsidP="00320753">
      <w:pPr>
        <w:autoSpaceDE w:val="0"/>
        <w:autoSpaceDN w:val="0"/>
        <w:adjustRightInd w:val="0"/>
        <w:spacing w:after="0" w:line="240" w:lineRule="auto"/>
        <w:jc w:val="center"/>
        <w:rPr>
          <w:i/>
          <w:iCs/>
          <w:color w:val="44546A" w:themeColor="text2"/>
          <w:sz w:val="18"/>
          <w:szCs w:val="18"/>
        </w:rPr>
      </w:pPr>
    </w:p>
    <w:p w14:paraId="1FB41B3D" w14:textId="0A3E5DD6" w:rsidR="001A5DCB" w:rsidRDefault="001A5DCB" w:rsidP="001A5DCB">
      <w:pPr>
        <w:autoSpaceDE w:val="0"/>
        <w:autoSpaceDN w:val="0"/>
        <w:adjustRightInd w:val="0"/>
        <w:spacing w:after="0" w:line="240" w:lineRule="auto"/>
        <w:jc w:val="both"/>
        <w:rPr>
          <w:rFonts w:ascii="Times New Roman" w:hAnsi="Times New Roman" w:cs="Times New Roman"/>
        </w:rPr>
      </w:pPr>
      <w:r w:rsidRPr="001A5DCB">
        <w:rPr>
          <w:rFonts w:ascii="Times New Roman" w:hAnsi="Times New Roman" w:cs="Times New Roman"/>
        </w:rPr>
        <w:t>Katılımcılar</w:t>
      </w:r>
      <w:r>
        <w:rPr>
          <w:rFonts w:ascii="Times New Roman" w:hAnsi="Times New Roman" w:cs="Times New Roman"/>
        </w:rPr>
        <w:t>,</w:t>
      </w:r>
      <w:r w:rsidRPr="001A5DCB">
        <w:rPr>
          <w:rFonts w:ascii="Times New Roman" w:hAnsi="Times New Roman" w:cs="Times New Roman"/>
        </w:rPr>
        <w:t xml:space="preserve"> eğitim</w:t>
      </w:r>
      <w:r>
        <w:rPr>
          <w:rFonts w:ascii="Times New Roman" w:hAnsi="Times New Roman" w:cs="Times New Roman"/>
        </w:rPr>
        <w:t xml:space="preserve"> ihtiyaçlarını nasıl karşıladıklarına dair soruya %74.73’lük oran ile “Aile Desteği” yanıtını vermişlerdir. %1.6’lık kesim sadece burs veya öğrenim kredileriyle ihtiyaçlarını karşılarken, %9.07’lık kesim “Yarı Zamanlı” işlerde çalıştıklarını belirtmişlerdir. Katılımcıların %11.57’si ise “Tam Zamanlı” işlerde çalıştıklarını iddia etmektedirler.</w:t>
      </w:r>
    </w:p>
    <w:p w14:paraId="15A28BF9" w14:textId="77777777" w:rsidR="001A5DCB" w:rsidRPr="001A5DCB" w:rsidRDefault="001A5DCB" w:rsidP="001A5DCB">
      <w:pPr>
        <w:autoSpaceDE w:val="0"/>
        <w:autoSpaceDN w:val="0"/>
        <w:adjustRightInd w:val="0"/>
        <w:spacing w:after="0" w:line="240" w:lineRule="auto"/>
        <w:jc w:val="both"/>
        <w:rPr>
          <w:rFonts w:ascii="Times New Roman" w:hAnsi="Times New Roman" w:cs="Times New Roman"/>
        </w:rPr>
      </w:pPr>
    </w:p>
    <w:p w14:paraId="26D47F56" w14:textId="24EE1DD3" w:rsidR="00320753" w:rsidRDefault="001A5DCB" w:rsidP="00320753">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4080B49" wp14:editId="36387E70">
            <wp:extent cx="5760000" cy="3600000"/>
            <wp:effectExtent l="0" t="0" r="0" b="635"/>
            <wp:docPr id="9" name="Resi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3600000"/>
                    </a:xfrm>
                    <a:prstGeom prst="rect">
                      <a:avLst/>
                    </a:prstGeom>
                    <a:noFill/>
                  </pic:spPr>
                </pic:pic>
              </a:graphicData>
            </a:graphic>
          </wp:inline>
        </w:drawing>
      </w:r>
    </w:p>
    <w:p w14:paraId="2560088F" w14:textId="68605A07" w:rsidR="001A5DCB" w:rsidRDefault="001A5DCB" w:rsidP="001A5DCB">
      <w:pPr>
        <w:autoSpaceDE w:val="0"/>
        <w:autoSpaceDN w:val="0"/>
        <w:adjustRightInd w:val="0"/>
        <w:spacing w:after="0" w:line="240" w:lineRule="auto"/>
        <w:jc w:val="center"/>
        <w:rPr>
          <w:i/>
          <w:iCs/>
          <w:color w:val="44546A" w:themeColor="text2"/>
          <w:sz w:val="18"/>
          <w:szCs w:val="18"/>
        </w:rPr>
      </w:pPr>
      <w:r w:rsidRPr="00320753">
        <w:rPr>
          <w:i/>
          <w:iCs/>
          <w:color w:val="44546A" w:themeColor="text2"/>
          <w:sz w:val="18"/>
          <w:szCs w:val="18"/>
        </w:rPr>
        <w:t>Grafik-</w:t>
      </w:r>
      <w:r>
        <w:rPr>
          <w:i/>
          <w:iCs/>
          <w:color w:val="44546A" w:themeColor="text2"/>
          <w:sz w:val="18"/>
          <w:szCs w:val="18"/>
        </w:rPr>
        <w:t>6</w:t>
      </w:r>
      <w:r w:rsidRPr="00320753">
        <w:rPr>
          <w:i/>
          <w:iCs/>
          <w:color w:val="44546A" w:themeColor="text2"/>
          <w:sz w:val="18"/>
          <w:szCs w:val="18"/>
        </w:rPr>
        <w:t xml:space="preserve"> Katılımcıların </w:t>
      </w:r>
      <w:r>
        <w:rPr>
          <w:i/>
          <w:iCs/>
          <w:color w:val="44546A" w:themeColor="text2"/>
          <w:sz w:val="18"/>
          <w:szCs w:val="18"/>
        </w:rPr>
        <w:t>İhtiyaçlarını Karşılama Şekillerine Göre Sınıflandırılması</w:t>
      </w:r>
    </w:p>
    <w:p w14:paraId="1A83C309" w14:textId="4A81908B" w:rsidR="006F1C89" w:rsidRPr="005752BD" w:rsidRDefault="005752BD" w:rsidP="006F1C89">
      <w:pPr>
        <w:autoSpaceDE w:val="0"/>
        <w:autoSpaceDN w:val="0"/>
        <w:adjustRightInd w:val="0"/>
        <w:spacing w:after="0" w:line="400" w:lineRule="atLeast"/>
        <w:rPr>
          <w:rFonts w:ascii="Times New Roman" w:hAnsi="Times New Roman" w:cs="Times New Roman"/>
        </w:rPr>
      </w:pPr>
      <w:r w:rsidRPr="005752BD">
        <w:rPr>
          <w:rFonts w:ascii="Times New Roman" w:hAnsi="Times New Roman" w:cs="Times New Roman"/>
        </w:rPr>
        <w:lastRenderedPageBreak/>
        <w:t xml:space="preserve">Katılımcılar, “Kazandığınız Bölüm ile Edinmek İstediğiniz Meslek Uyumlu Mu?” sorusuna %87.72 düzeyinde “Evet” yanıtı vermişlerdir. </w:t>
      </w:r>
    </w:p>
    <w:p w14:paraId="6792F724" w14:textId="77777777" w:rsidR="005752BD" w:rsidRPr="006F1C89" w:rsidRDefault="005752BD" w:rsidP="006F1C89">
      <w:pPr>
        <w:autoSpaceDE w:val="0"/>
        <w:autoSpaceDN w:val="0"/>
        <w:adjustRightInd w:val="0"/>
        <w:spacing w:after="0" w:line="400" w:lineRule="atLeast"/>
        <w:rPr>
          <w:rFonts w:ascii="Times New Roman" w:hAnsi="Times New Roman" w:cs="Times New Roman"/>
          <w:sz w:val="24"/>
          <w:szCs w:val="24"/>
        </w:rPr>
      </w:pPr>
    </w:p>
    <w:p w14:paraId="4DC624A5" w14:textId="3210E4DD" w:rsidR="006F1C89" w:rsidRDefault="005752BD" w:rsidP="00657EC3">
      <w:pPr>
        <w:jc w:val="both"/>
        <w:rPr>
          <w:rFonts w:ascii="Times New Roman" w:eastAsiaTheme="minorEastAsia" w:hAnsi="Times New Roman" w:cs="Times New Roman"/>
        </w:rPr>
      </w:pPr>
      <w:r>
        <w:rPr>
          <w:rFonts w:ascii="Times New Roman" w:eastAsiaTheme="minorEastAsia" w:hAnsi="Times New Roman" w:cs="Times New Roman"/>
          <w:noProof/>
          <w:lang w:eastAsia="tr-TR"/>
        </w:rPr>
        <w:drawing>
          <wp:inline distT="0" distB="0" distL="0" distR="0" wp14:anchorId="43C606E5" wp14:editId="074DFACD">
            <wp:extent cx="5759450" cy="3695700"/>
            <wp:effectExtent l="0" t="0" r="0" b="0"/>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5" cy="3696056"/>
                    </a:xfrm>
                    <a:prstGeom prst="rect">
                      <a:avLst/>
                    </a:prstGeom>
                    <a:noFill/>
                  </pic:spPr>
                </pic:pic>
              </a:graphicData>
            </a:graphic>
          </wp:inline>
        </w:drawing>
      </w:r>
    </w:p>
    <w:p w14:paraId="5A8B58D4" w14:textId="41BAF9D1" w:rsidR="005752BD" w:rsidRDefault="005752BD" w:rsidP="005752BD">
      <w:pPr>
        <w:autoSpaceDE w:val="0"/>
        <w:autoSpaceDN w:val="0"/>
        <w:adjustRightInd w:val="0"/>
        <w:spacing w:after="0" w:line="240" w:lineRule="auto"/>
        <w:jc w:val="center"/>
        <w:rPr>
          <w:i/>
          <w:iCs/>
          <w:color w:val="44546A" w:themeColor="text2"/>
          <w:sz w:val="18"/>
          <w:szCs w:val="18"/>
        </w:rPr>
      </w:pPr>
      <w:r w:rsidRPr="00320753">
        <w:rPr>
          <w:i/>
          <w:iCs/>
          <w:color w:val="44546A" w:themeColor="text2"/>
          <w:sz w:val="18"/>
          <w:szCs w:val="18"/>
        </w:rPr>
        <w:t>Grafik-</w:t>
      </w:r>
      <w:r>
        <w:rPr>
          <w:i/>
          <w:iCs/>
          <w:color w:val="44546A" w:themeColor="text2"/>
          <w:sz w:val="18"/>
          <w:szCs w:val="18"/>
        </w:rPr>
        <w:t>7</w:t>
      </w:r>
      <w:r w:rsidRPr="00320753">
        <w:rPr>
          <w:i/>
          <w:iCs/>
          <w:color w:val="44546A" w:themeColor="text2"/>
          <w:sz w:val="18"/>
          <w:szCs w:val="18"/>
        </w:rPr>
        <w:t xml:space="preserve"> </w:t>
      </w:r>
      <w:r w:rsidRPr="005752BD">
        <w:rPr>
          <w:i/>
          <w:iCs/>
          <w:color w:val="44546A" w:themeColor="text2"/>
          <w:sz w:val="18"/>
          <w:szCs w:val="18"/>
        </w:rPr>
        <w:t>Kazandığınız Bölüm ile Edinmek İstediğiniz Meslek Uyumlu Mu?</w:t>
      </w:r>
      <w:r>
        <w:rPr>
          <w:i/>
          <w:iCs/>
          <w:color w:val="44546A" w:themeColor="text2"/>
          <w:sz w:val="18"/>
          <w:szCs w:val="18"/>
        </w:rPr>
        <w:t xml:space="preserve"> Sorusuna Verilen Yanıtlar</w:t>
      </w:r>
    </w:p>
    <w:p w14:paraId="3D0EA8B5" w14:textId="766B032A" w:rsidR="005752BD" w:rsidRDefault="005752BD" w:rsidP="005752BD">
      <w:pPr>
        <w:autoSpaceDE w:val="0"/>
        <w:autoSpaceDN w:val="0"/>
        <w:adjustRightInd w:val="0"/>
        <w:spacing w:after="0" w:line="240" w:lineRule="auto"/>
        <w:jc w:val="center"/>
        <w:rPr>
          <w:i/>
          <w:iCs/>
          <w:color w:val="44546A" w:themeColor="text2"/>
          <w:sz w:val="18"/>
          <w:szCs w:val="18"/>
        </w:rPr>
      </w:pPr>
    </w:p>
    <w:p w14:paraId="0265532E" w14:textId="77777777" w:rsidR="005752BD" w:rsidRPr="005752BD" w:rsidRDefault="005752BD" w:rsidP="005752BD">
      <w:pPr>
        <w:autoSpaceDE w:val="0"/>
        <w:autoSpaceDN w:val="0"/>
        <w:adjustRightInd w:val="0"/>
        <w:spacing w:after="0" w:line="240" w:lineRule="auto"/>
        <w:jc w:val="both"/>
        <w:rPr>
          <w:rFonts w:ascii="Times New Roman" w:hAnsi="Times New Roman" w:cs="Times New Roman"/>
          <w:color w:val="44546A" w:themeColor="text2"/>
        </w:rPr>
      </w:pPr>
    </w:p>
    <w:p w14:paraId="0429F0C7" w14:textId="1CD0D2DD" w:rsidR="00F85170" w:rsidRDefault="00CF1238" w:rsidP="00CF1238">
      <w:pPr>
        <w:jc w:val="both"/>
        <w:rPr>
          <w:rFonts w:ascii="Times New Roman" w:hAnsi="Times New Roman" w:cs="Times New Roman"/>
        </w:rPr>
      </w:pPr>
      <w:r>
        <w:rPr>
          <w:rFonts w:ascii="Times New Roman" w:hAnsi="Times New Roman" w:cs="Times New Roman"/>
        </w:rPr>
        <w:t xml:space="preserve">Eğitime başlanılan bölümleri tercih etme nedenlerinin araştırıldığı soruda, </w:t>
      </w:r>
      <w:proofErr w:type="gramStart"/>
      <w:r>
        <w:rPr>
          <w:rFonts w:ascii="Times New Roman" w:hAnsi="Times New Roman" w:cs="Times New Roman"/>
        </w:rPr>
        <w:t>yanıtlayıcıların  %</w:t>
      </w:r>
      <w:proofErr w:type="gramEnd"/>
      <w:r>
        <w:rPr>
          <w:rFonts w:ascii="Times New Roman" w:hAnsi="Times New Roman" w:cs="Times New Roman"/>
        </w:rPr>
        <w:t>42.21’inin mesleki ilgileri nedeniyle, %22.83 puan/sıralama nedeniyle %21.56’sı iş imkanları nedeniyle, %12.4’ü ise Aile/Çevre önerisi nedeniyle tercihte bulundukları saptanmıştır. Bu oranların fakültelere göre dağılımı incelenmiş olup özellikle Eğitim Fakültesi</w:t>
      </w:r>
      <w:r w:rsidR="00E46BF1">
        <w:rPr>
          <w:rFonts w:ascii="Times New Roman" w:hAnsi="Times New Roman" w:cs="Times New Roman"/>
        </w:rPr>
        <w:t>, İslami İlimler Fakültesi, Spor Bilimleri Fakültesi, Tıp Fakültesi, Eskil MYO, Güzelyurt MYO, Fen Bilimleri Enstitüsü ve Sosyal Bilimler Enstitü öğrencilerinin mesleki ilgi nedeniyle bu bölümleri tercih ettikleri anlaşılmıştır</w:t>
      </w:r>
      <w:r w:rsidR="001F7B18">
        <w:rPr>
          <w:rFonts w:ascii="Times New Roman" w:hAnsi="Times New Roman" w:cs="Times New Roman"/>
        </w:rPr>
        <w:t xml:space="preserve">. </w:t>
      </w:r>
    </w:p>
    <w:p w14:paraId="202FEEDC"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8"/>
        <w:gridCol w:w="1709"/>
        <w:gridCol w:w="608"/>
        <w:gridCol w:w="1214"/>
        <w:gridCol w:w="898"/>
        <w:gridCol w:w="1214"/>
        <w:gridCol w:w="873"/>
        <w:gridCol w:w="1101"/>
        <w:gridCol w:w="847"/>
      </w:tblGrid>
      <w:tr w:rsidR="001F7B18" w:rsidRPr="001F7B18" w14:paraId="5DED1D29" w14:textId="77777777" w:rsidTr="001F7B18">
        <w:trPr>
          <w:cantSplit/>
        </w:trPr>
        <w:tc>
          <w:tcPr>
            <w:tcW w:w="1612" w:type="pct"/>
            <w:gridSpan w:val="3"/>
            <w:vMerge w:val="restart"/>
            <w:tcBorders>
              <w:top w:val="nil"/>
              <w:left w:val="nil"/>
              <w:bottom w:val="nil"/>
              <w:right w:val="nil"/>
            </w:tcBorders>
            <w:shd w:val="clear" w:color="auto" w:fill="FFFFFF"/>
            <w:vAlign w:val="bottom"/>
          </w:tcPr>
          <w:p w14:paraId="69EB4177"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3388" w:type="pct"/>
            <w:gridSpan w:val="6"/>
            <w:tcBorders>
              <w:top w:val="nil"/>
              <w:left w:val="nil"/>
              <w:bottom w:val="nil"/>
              <w:right w:val="nil"/>
            </w:tcBorders>
            <w:shd w:val="clear" w:color="auto" w:fill="FFFFFF"/>
            <w:vAlign w:val="bottom"/>
          </w:tcPr>
          <w:p w14:paraId="013B6061" w14:textId="77777777" w:rsidR="001F7B18" w:rsidRPr="001F7B18" w:rsidRDefault="001F7B18" w:rsidP="001F7B18">
            <w:pPr>
              <w:autoSpaceDE w:val="0"/>
              <w:autoSpaceDN w:val="0"/>
              <w:adjustRightInd w:val="0"/>
              <w:spacing w:after="0" w:line="320" w:lineRule="atLeast"/>
              <w:ind w:left="60" w:right="60"/>
              <w:jc w:val="center"/>
              <w:rPr>
                <w:rFonts w:ascii="Arial" w:hAnsi="Arial" w:cs="Arial"/>
                <w:color w:val="264A60"/>
                <w:sz w:val="16"/>
                <w:szCs w:val="16"/>
              </w:rPr>
            </w:pPr>
            <w:r w:rsidRPr="001F7B18">
              <w:rPr>
                <w:rFonts w:ascii="Arial" w:hAnsi="Arial" w:cs="Arial"/>
                <w:color w:val="264A60"/>
                <w:sz w:val="16"/>
                <w:szCs w:val="16"/>
              </w:rPr>
              <w:t>Bu bölümü Tercih Etme Nedeniniz?</w:t>
            </w:r>
          </w:p>
        </w:tc>
      </w:tr>
      <w:tr w:rsidR="001F7B18" w:rsidRPr="001F7B18" w14:paraId="569775EF" w14:textId="77777777" w:rsidTr="001F7B18">
        <w:trPr>
          <w:cantSplit/>
        </w:trPr>
        <w:tc>
          <w:tcPr>
            <w:tcW w:w="1612" w:type="pct"/>
            <w:gridSpan w:val="3"/>
            <w:vMerge/>
            <w:tcBorders>
              <w:top w:val="nil"/>
              <w:left w:val="nil"/>
              <w:bottom w:val="nil"/>
              <w:right w:val="nil"/>
            </w:tcBorders>
            <w:shd w:val="clear" w:color="auto" w:fill="FFFFFF"/>
            <w:vAlign w:val="bottom"/>
          </w:tcPr>
          <w:p w14:paraId="6C84A960" w14:textId="77777777" w:rsidR="001F7B18" w:rsidRPr="001F7B18" w:rsidRDefault="001F7B18" w:rsidP="001F7B18">
            <w:pPr>
              <w:autoSpaceDE w:val="0"/>
              <w:autoSpaceDN w:val="0"/>
              <w:adjustRightInd w:val="0"/>
              <w:spacing w:after="0" w:line="240" w:lineRule="auto"/>
              <w:rPr>
                <w:rFonts w:ascii="Arial" w:hAnsi="Arial" w:cs="Arial"/>
                <w:color w:val="264A60"/>
                <w:sz w:val="16"/>
                <w:szCs w:val="16"/>
              </w:rPr>
            </w:pPr>
          </w:p>
        </w:tc>
        <w:tc>
          <w:tcPr>
            <w:tcW w:w="669" w:type="pct"/>
            <w:tcBorders>
              <w:top w:val="nil"/>
              <w:left w:val="nil"/>
              <w:bottom w:val="single" w:sz="8" w:space="0" w:color="152935"/>
              <w:right w:val="single" w:sz="8" w:space="0" w:color="E0E0E0"/>
            </w:tcBorders>
            <w:shd w:val="clear" w:color="auto" w:fill="FFFFFF"/>
            <w:vAlign w:val="bottom"/>
          </w:tcPr>
          <w:p w14:paraId="3862BA5E" w14:textId="77777777" w:rsidR="001F7B18" w:rsidRPr="001F7B18" w:rsidRDefault="001F7B18" w:rsidP="001F7B18">
            <w:pPr>
              <w:autoSpaceDE w:val="0"/>
              <w:autoSpaceDN w:val="0"/>
              <w:adjustRightInd w:val="0"/>
              <w:spacing w:after="0" w:line="320" w:lineRule="atLeast"/>
              <w:ind w:left="60" w:right="60"/>
              <w:jc w:val="center"/>
              <w:rPr>
                <w:rFonts w:ascii="Arial" w:hAnsi="Arial" w:cs="Arial"/>
                <w:color w:val="264A60"/>
                <w:sz w:val="16"/>
                <w:szCs w:val="16"/>
              </w:rPr>
            </w:pPr>
            <w:r w:rsidRPr="001F7B18">
              <w:rPr>
                <w:rFonts w:ascii="Arial" w:hAnsi="Arial" w:cs="Arial"/>
                <w:color w:val="264A60"/>
                <w:sz w:val="16"/>
                <w:szCs w:val="16"/>
              </w:rPr>
              <w:t>Aile/Çevre Önerisi</w:t>
            </w:r>
          </w:p>
        </w:tc>
        <w:tc>
          <w:tcPr>
            <w:tcW w:w="495" w:type="pct"/>
            <w:tcBorders>
              <w:top w:val="nil"/>
              <w:left w:val="single" w:sz="8" w:space="0" w:color="E0E0E0"/>
              <w:bottom w:val="single" w:sz="8" w:space="0" w:color="152935"/>
              <w:right w:val="single" w:sz="8" w:space="0" w:color="E0E0E0"/>
            </w:tcBorders>
            <w:shd w:val="clear" w:color="auto" w:fill="FFFFFF"/>
            <w:vAlign w:val="bottom"/>
          </w:tcPr>
          <w:p w14:paraId="3E94709B" w14:textId="77777777" w:rsidR="001F7B18" w:rsidRPr="001F7B18" w:rsidRDefault="001F7B18" w:rsidP="001F7B18">
            <w:pPr>
              <w:autoSpaceDE w:val="0"/>
              <w:autoSpaceDN w:val="0"/>
              <w:adjustRightInd w:val="0"/>
              <w:spacing w:after="0" w:line="320" w:lineRule="atLeast"/>
              <w:ind w:left="60" w:right="60"/>
              <w:jc w:val="center"/>
              <w:rPr>
                <w:rFonts w:ascii="Arial" w:hAnsi="Arial" w:cs="Arial"/>
                <w:color w:val="264A60"/>
                <w:sz w:val="16"/>
                <w:szCs w:val="16"/>
              </w:rPr>
            </w:pPr>
            <w:r w:rsidRPr="001F7B18">
              <w:rPr>
                <w:rFonts w:ascii="Arial" w:hAnsi="Arial" w:cs="Arial"/>
                <w:color w:val="264A60"/>
                <w:sz w:val="16"/>
                <w:szCs w:val="16"/>
              </w:rPr>
              <w:t>İş İmkanları</w:t>
            </w:r>
          </w:p>
        </w:tc>
        <w:tc>
          <w:tcPr>
            <w:tcW w:w="669" w:type="pct"/>
            <w:tcBorders>
              <w:top w:val="nil"/>
              <w:left w:val="single" w:sz="8" w:space="0" w:color="E0E0E0"/>
              <w:bottom w:val="single" w:sz="8" w:space="0" w:color="152935"/>
              <w:right w:val="single" w:sz="8" w:space="0" w:color="E0E0E0"/>
            </w:tcBorders>
            <w:shd w:val="clear" w:color="auto" w:fill="FFFFFF"/>
            <w:vAlign w:val="bottom"/>
          </w:tcPr>
          <w:p w14:paraId="5FB0B696" w14:textId="77777777" w:rsidR="001F7B18" w:rsidRPr="001F7B18" w:rsidRDefault="001F7B18" w:rsidP="001F7B18">
            <w:pPr>
              <w:autoSpaceDE w:val="0"/>
              <w:autoSpaceDN w:val="0"/>
              <w:adjustRightInd w:val="0"/>
              <w:spacing w:after="0" w:line="320" w:lineRule="atLeast"/>
              <w:ind w:left="60" w:right="60"/>
              <w:jc w:val="center"/>
              <w:rPr>
                <w:rFonts w:ascii="Arial" w:hAnsi="Arial" w:cs="Arial"/>
                <w:color w:val="264A60"/>
                <w:sz w:val="16"/>
                <w:szCs w:val="16"/>
              </w:rPr>
            </w:pPr>
            <w:r w:rsidRPr="001F7B18">
              <w:rPr>
                <w:rFonts w:ascii="Arial" w:hAnsi="Arial" w:cs="Arial"/>
                <w:color w:val="264A60"/>
                <w:sz w:val="16"/>
                <w:szCs w:val="16"/>
              </w:rPr>
              <w:t>Almış olduğum puan</w:t>
            </w:r>
          </w:p>
        </w:tc>
        <w:tc>
          <w:tcPr>
            <w:tcW w:w="481" w:type="pct"/>
            <w:tcBorders>
              <w:top w:val="nil"/>
              <w:left w:val="single" w:sz="8" w:space="0" w:color="E0E0E0"/>
              <w:bottom w:val="single" w:sz="8" w:space="0" w:color="152935"/>
              <w:right w:val="single" w:sz="8" w:space="0" w:color="E0E0E0"/>
            </w:tcBorders>
            <w:shd w:val="clear" w:color="auto" w:fill="FFFFFF"/>
            <w:vAlign w:val="bottom"/>
          </w:tcPr>
          <w:p w14:paraId="19596EE3" w14:textId="77777777" w:rsidR="001F7B18" w:rsidRPr="001F7B18" w:rsidRDefault="001F7B18" w:rsidP="001F7B18">
            <w:pPr>
              <w:autoSpaceDE w:val="0"/>
              <w:autoSpaceDN w:val="0"/>
              <w:adjustRightInd w:val="0"/>
              <w:spacing w:after="0" w:line="320" w:lineRule="atLeast"/>
              <w:ind w:left="60" w:right="60"/>
              <w:jc w:val="center"/>
              <w:rPr>
                <w:rFonts w:ascii="Arial" w:hAnsi="Arial" w:cs="Arial"/>
                <w:color w:val="264A60"/>
                <w:sz w:val="16"/>
                <w:szCs w:val="16"/>
              </w:rPr>
            </w:pPr>
            <w:r w:rsidRPr="001F7B18">
              <w:rPr>
                <w:rFonts w:ascii="Arial" w:hAnsi="Arial" w:cs="Arial"/>
                <w:color w:val="264A60"/>
                <w:sz w:val="16"/>
                <w:szCs w:val="16"/>
              </w:rPr>
              <w:t>Mesleki İlgi</w:t>
            </w:r>
          </w:p>
        </w:tc>
        <w:tc>
          <w:tcPr>
            <w:tcW w:w="607" w:type="pct"/>
            <w:tcBorders>
              <w:top w:val="nil"/>
              <w:left w:val="single" w:sz="8" w:space="0" w:color="E0E0E0"/>
              <w:bottom w:val="single" w:sz="8" w:space="0" w:color="152935"/>
              <w:right w:val="single" w:sz="8" w:space="0" w:color="E0E0E0"/>
            </w:tcBorders>
            <w:shd w:val="clear" w:color="auto" w:fill="FFFFFF"/>
            <w:vAlign w:val="bottom"/>
          </w:tcPr>
          <w:p w14:paraId="16FFBE81" w14:textId="77777777" w:rsidR="001F7B18" w:rsidRPr="001F7B18" w:rsidRDefault="001F7B18" w:rsidP="001F7B18">
            <w:pPr>
              <w:autoSpaceDE w:val="0"/>
              <w:autoSpaceDN w:val="0"/>
              <w:adjustRightInd w:val="0"/>
              <w:spacing w:after="0" w:line="320" w:lineRule="atLeast"/>
              <w:ind w:left="60" w:right="60"/>
              <w:jc w:val="center"/>
              <w:rPr>
                <w:rFonts w:ascii="Arial" w:hAnsi="Arial" w:cs="Arial"/>
                <w:color w:val="264A60"/>
                <w:sz w:val="16"/>
                <w:szCs w:val="16"/>
              </w:rPr>
            </w:pPr>
            <w:r w:rsidRPr="001F7B18">
              <w:rPr>
                <w:rFonts w:ascii="Arial" w:hAnsi="Arial" w:cs="Arial"/>
                <w:color w:val="264A60"/>
                <w:sz w:val="16"/>
                <w:szCs w:val="16"/>
              </w:rPr>
              <w:t>Sosyal medya</w:t>
            </w:r>
          </w:p>
        </w:tc>
        <w:tc>
          <w:tcPr>
            <w:tcW w:w="467" w:type="pct"/>
            <w:tcBorders>
              <w:top w:val="nil"/>
              <w:left w:val="single" w:sz="8" w:space="0" w:color="E0E0E0"/>
              <w:bottom w:val="single" w:sz="8" w:space="0" w:color="152935"/>
              <w:right w:val="nil"/>
            </w:tcBorders>
            <w:shd w:val="clear" w:color="auto" w:fill="FFFFFF"/>
            <w:vAlign w:val="bottom"/>
          </w:tcPr>
          <w:p w14:paraId="6C3C0BA4" w14:textId="77777777" w:rsidR="001F7B18" w:rsidRPr="001F7B18" w:rsidRDefault="001F7B18" w:rsidP="001F7B18">
            <w:pPr>
              <w:autoSpaceDE w:val="0"/>
              <w:autoSpaceDN w:val="0"/>
              <w:adjustRightInd w:val="0"/>
              <w:spacing w:after="0" w:line="320" w:lineRule="atLeast"/>
              <w:ind w:left="60" w:right="60"/>
              <w:jc w:val="center"/>
              <w:rPr>
                <w:rFonts w:ascii="Arial" w:hAnsi="Arial" w:cs="Arial"/>
                <w:color w:val="264A60"/>
                <w:sz w:val="16"/>
                <w:szCs w:val="16"/>
              </w:rPr>
            </w:pPr>
            <w:r w:rsidRPr="001F7B18">
              <w:rPr>
                <w:rFonts w:ascii="Arial" w:hAnsi="Arial" w:cs="Arial"/>
                <w:color w:val="264A60"/>
                <w:sz w:val="16"/>
                <w:szCs w:val="16"/>
              </w:rPr>
              <w:t>Diğer</w:t>
            </w:r>
          </w:p>
        </w:tc>
      </w:tr>
      <w:tr w:rsidR="001F7B18" w:rsidRPr="001F7B18" w14:paraId="33611488" w14:textId="77777777" w:rsidTr="001F7B18">
        <w:trPr>
          <w:cantSplit/>
        </w:trPr>
        <w:tc>
          <w:tcPr>
            <w:tcW w:w="335" w:type="pct"/>
            <w:vMerge w:val="restart"/>
            <w:tcBorders>
              <w:top w:val="single" w:sz="8" w:space="0" w:color="152935"/>
              <w:left w:val="nil"/>
              <w:bottom w:val="single" w:sz="8" w:space="0" w:color="152935"/>
              <w:right w:val="nil"/>
            </w:tcBorders>
            <w:shd w:val="clear" w:color="auto" w:fill="E0E0E0"/>
          </w:tcPr>
          <w:p w14:paraId="0B942646"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942" w:type="pct"/>
            <w:tcBorders>
              <w:top w:val="single" w:sz="8" w:space="0" w:color="152935"/>
              <w:left w:val="nil"/>
              <w:bottom w:val="single" w:sz="8" w:space="0" w:color="AEAEAE"/>
              <w:right w:val="nil"/>
            </w:tcBorders>
            <w:shd w:val="clear" w:color="auto" w:fill="E0E0E0"/>
          </w:tcPr>
          <w:p w14:paraId="4D8CF3BE"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Eğitim Fakültesi</w:t>
            </w:r>
          </w:p>
        </w:tc>
        <w:tc>
          <w:tcPr>
            <w:tcW w:w="335" w:type="pct"/>
            <w:tcBorders>
              <w:top w:val="single" w:sz="8" w:space="0" w:color="152935"/>
              <w:left w:val="nil"/>
              <w:bottom w:val="single" w:sz="8" w:space="0" w:color="AEAEAE"/>
              <w:right w:val="nil"/>
            </w:tcBorders>
            <w:shd w:val="clear" w:color="auto" w:fill="E0E0E0"/>
          </w:tcPr>
          <w:p w14:paraId="336F8F39"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152935"/>
              <w:left w:val="nil"/>
              <w:bottom w:val="single" w:sz="8" w:space="0" w:color="AEAEAE"/>
              <w:right w:val="single" w:sz="8" w:space="0" w:color="E0E0E0"/>
            </w:tcBorders>
            <w:shd w:val="clear" w:color="auto" w:fill="FFFFFF"/>
          </w:tcPr>
          <w:p w14:paraId="59D65752"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11,4%</w:t>
            </w:r>
          </w:p>
        </w:tc>
        <w:tc>
          <w:tcPr>
            <w:tcW w:w="495" w:type="pct"/>
            <w:tcBorders>
              <w:top w:val="single" w:sz="8" w:space="0" w:color="152935"/>
              <w:left w:val="single" w:sz="8" w:space="0" w:color="E0E0E0"/>
              <w:bottom w:val="single" w:sz="8" w:space="0" w:color="AEAEAE"/>
              <w:right w:val="single" w:sz="8" w:space="0" w:color="E0E0E0"/>
            </w:tcBorders>
            <w:shd w:val="clear" w:color="auto" w:fill="FFFFFF"/>
          </w:tcPr>
          <w:p w14:paraId="0EE0C7E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14,3%</w:t>
            </w:r>
          </w:p>
        </w:tc>
        <w:tc>
          <w:tcPr>
            <w:tcW w:w="669" w:type="pct"/>
            <w:tcBorders>
              <w:top w:val="single" w:sz="8" w:space="0" w:color="152935"/>
              <w:left w:val="single" w:sz="8" w:space="0" w:color="E0E0E0"/>
              <w:bottom w:val="single" w:sz="8" w:space="0" w:color="AEAEAE"/>
              <w:right w:val="single" w:sz="8" w:space="0" w:color="E0E0E0"/>
            </w:tcBorders>
            <w:shd w:val="clear" w:color="auto" w:fill="FFFFFF"/>
          </w:tcPr>
          <w:p w14:paraId="6062681F"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19,0%</w:t>
            </w:r>
          </w:p>
        </w:tc>
        <w:tc>
          <w:tcPr>
            <w:tcW w:w="481" w:type="pct"/>
            <w:tcBorders>
              <w:top w:val="single" w:sz="8" w:space="0" w:color="152935"/>
              <w:left w:val="single" w:sz="8" w:space="0" w:color="E0E0E0"/>
              <w:bottom w:val="single" w:sz="8" w:space="0" w:color="AEAEAE"/>
              <w:right w:val="single" w:sz="8" w:space="0" w:color="E0E0E0"/>
            </w:tcBorders>
            <w:shd w:val="clear" w:color="auto" w:fill="FFFFFF"/>
          </w:tcPr>
          <w:p w14:paraId="3A4160BA"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55,2%</w:t>
            </w:r>
          </w:p>
        </w:tc>
        <w:tc>
          <w:tcPr>
            <w:tcW w:w="607" w:type="pct"/>
            <w:tcBorders>
              <w:top w:val="single" w:sz="8" w:space="0" w:color="152935"/>
              <w:left w:val="single" w:sz="8" w:space="0" w:color="E0E0E0"/>
              <w:bottom w:val="single" w:sz="8" w:space="0" w:color="AEAEAE"/>
              <w:right w:val="single" w:sz="8" w:space="0" w:color="E0E0E0"/>
            </w:tcBorders>
            <w:shd w:val="clear" w:color="auto" w:fill="FFFFFF"/>
          </w:tcPr>
          <w:p w14:paraId="792895E2"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152935"/>
              <w:left w:val="single" w:sz="8" w:space="0" w:color="E0E0E0"/>
              <w:bottom w:val="single" w:sz="8" w:space="0" w:color="AEAEAE"/>
              <w:right w:val="nil"/>
            </w:tcBorders>
            <w:shd w:val="clear" w:color="auto" w:fill="FFFFFF"/>
          </w:tcPr>
          <w:p w14:paraId="250B08E6"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5FF45209"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2E5D68FE"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5091ABF8"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Fen Edebiyat Fakültesi</w:t>
            </w:r>
          </w:p>
        </w:tc>
        <w:tc>
          <w:tcPr>
            <w:tcW w:w="335" w:type="pct"/>
            <w:tcBorders>
              <w:top w:val="single" w:sz="8" w:space="0" w:color="AEAEAE"/>
              <w:left w:val="nil"/>
              <w:bottom w:val="single" w:sz="8" w:space="0" w:color="AEAEAE"/>
              <w:right w:val="nil"/>
            </w:tcBorders>
            <w:shd w:val="clear" w:color="auto" w:fill="E0E0E0"/>
          </w:tcPr>
          <w:p w14:paraId="7F7F1ECF"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4ACDE39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10,6%</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57A1AD9D"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14,9%</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708E46F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42,6%</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1D46216B"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27,7%</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267CC0B1"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4,3%</w:t>
            </w:r>
          </w:p>
        </w:tc>
        <w:tc>
          <w:tcPr>
            <w:tcW w:w="467" w:type="pct"/>
            <w:tcBorders>
              <w:top w:val="single" w:sz="8" w:space="0" w:color="AEAEAE"/>
              <w:left w:val="single" w:sz="8" w:space="0" w:color="E0E0E0"/>
              <w:bottom w:val="single" w:sz="8" w:space="0" w:color="AEAEAE"/>
              <w:right w:val="nil"/>
            </w:tcBorders>
            <w:shd w:val="clear" w:color="auto" w:fill="FFFFFF"/>
          </w:tcPr>
          <w:p w14:paraId="1AF91055"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77461E9B"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3AFC1636"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73ECE184"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İİBF</w:t>
            </w:r>
          </w:p>
        </w:tc>
        <w:tc>
          <w:tcPr>
            <w:tcW w:w="335" w:type="pct"/>
            <w:tcBorders>
              <w:top w:val="single" w:sz="8" w:space="0" w:color="AEAEAE"/>
              <w:left w:val="nil"/>
              <w:bottom w:val="single" w:sz="8" w:space="0" w:color="AEAEAE"/>
              <w:right w:val="nil"/>
            </w:tcBorders>
            <w:shd w:val="clear" w:color="auto" w:fill="E0E0E0"/>
          </w:tcPr>
          <w:p w14:paraId="6194853B"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19C80114"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14,0%</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28DE0B2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35,1%</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695F6595"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28,1%</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0BC8F3BA"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19,3%</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373ADDF1"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3,5%</w:t>
            </w:r>
          </w:p>
        </w:tc>
        <w:tc>
          <w:tcPr>
            <w:tcW w:w="467" w:type="pct"/>
            <w:tcBorders>
              <w:top w:val="single" w:sz="8" w:space="0" w:color="AEAEAE"/>
              <w:left w:val="single" w:sz="8" w:space="0" w:color="E0E0E0"/>
              <w:bottom w:val="single" w:sz="8" w:space="0" w:color="AEAEAE"/>
              <w:right w:val="nil"/>
            </w:tcBorders>
            <w:shd w:val="clear" w:color="auto" w:fill="FFFFFF"/>
          </w:tcPr>
          <w:p w14:paraId="6861494E"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01D3BA6F"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58112861"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2546E5AF"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İletişim Fakültesi</w:t>
            </w:r>
          </w:p>
        </w:tc>
        <w:tc>
          <w:tcPr>
            <w:tcW w:w="335" w:type="pct"/>
            <w:tcBorders>
              <w:top w:val="single" w:sz="8" w:space="0" w:color="AEAEAE"/>
              <w:left w:val="nil"/>
              <w:bottom w:val="single" w:sz="8" w:space="0" w:color="AEAEAE"/>
              <w:right w:val="nil"/>
            </w:tcBorders>
            <w:shd w:val="clear" w:color="auto" w:fill="E0E0E0"/>
          </w:tcPr>
          <w:p w14:paraId="2BE63940"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3A2F1B73"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17,6%</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3C3CE464"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5,9%</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0712B376"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41,2%</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737B7541"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35,3%</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624E3213"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6CE3FFA8"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273ADA0E"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32A3E51B"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5498F9CD"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İslami İlimler Fakültesi</w:t>
            </w:r>
          </w:p>
        </w:tc>
        <w:tc>
          <w:tcPr>
            <w:tcW w:w="335" w:type="pct"/>
            <w:tcBorders>
              <w:top w:val="single" w:sz="8" w:space="0" w:color="AEAEAE"/>
              <w:left w:val="nil"/>
              <w:bottom w:val="single" w:sz="8" w:space="0" w:color="AEAEAE"/>
              <w:right w:val="nil"/>
            </w:tcBorders>
            <w:shd w:val="clear" w:color="auto" w:fill="E0E0E0"/>
          </w:tcPr>
          <w:p w14:paraId="0BB418C6"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17271B9B"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7,7%</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525ABB36"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3,8%</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7DCCDF67"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11,5%</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37A37BFD"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76,9%</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15D85F45"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28CBA30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309AD37F"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17CC04A2"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08DA8183"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Mimarlık Fakültesi</w:t>
            </w:r>
          </w:p>
        </w:tc>
        <w:tc>
          <w:tcPr>
            <w:tcW w:w="335" w:type="pct"/>
            <w:tcBorders>
              <w:top w:val="single" w:sz="8" w:space="0" w:color="AEAEAE"/>
              <w:left w:val="nil"/>
              <w:bottom w:val="single" w:sz="8" w:space="0" w:color="AEAEAE"/>
              <w:right w:val="nil"/>
            </w:tcBorders>
            <w:shd w:val="clear" w:color="auto" w:fill="E0E0E0"/>
          </w:tcPr>
          <w:p w14:paraId="41A73D15"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47DF14D6"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25,0%</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542F3726"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32638BBD"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50,0%</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2FF4B0D2"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25,0%</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593035FD"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2994129D"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278EA6AB"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3EB08D66"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162D48DD"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Mühendislik Fakültesi</w:t>
            </w:r>
          </w:p>
        </w:tc>
        <w:tc>
          <w:tcPr>
            <w:tcW w:w="335" w:type="pct"/>
            <w:tcBorders>
              <w:top w:val="single" w:sz="8" w:space="0" w:color="AEAEAE"/>
              <w:left w:val="nil"/>
              <w:bottom w:val="single" w:sz="8" w:space="0" w:color="AEAEAE"/>
              <w:right w:val="nil"/>
            </w:tcBorders>
            <w:shd w:val="clear" w:color="auto" w:fill="E0E0E0"/>
          </w:tcPr>
          <w:p w14:paraId="625112B6"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5B47B472"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12,5%</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68E25B91"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41,7%</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4EDFC7EE"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7A05D1C5"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45,8%</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4C4D6A60"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50F6CFC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51F3F523"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269CB4A1"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64CA5B67"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Sağlık Bilimleri Fakültesi</w:t>
            </w:r>
          </w:p>
        </w:tc>
        <w:tc>
          <w:tcPr>
            <w:tcW w:w="335" w:type="pct"/>
            <w:tcBorders>
              <w:top w:val="single" w:sz="8" w:space="0" w:color="AEAEAE"/>
              <w:left w:val="nil"/>
              <w:bottom w:val="single" w:sz="8" w:space="0" w:color="AEAEAE"/>
              <w:right w:val="nil"/>
            </w:tcBorders>
            <w:shd w:val="clear" w:color="auto" w:fill="E0E0E0"/>
          </w:tcPr>
          <w:p w14:paraId="4221733B"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184E7F18"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6,5%</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166E7B56"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34,8%</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277E4DE3"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39,1%</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337EC76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19,6%</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21B5386D"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40427E4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2190163D"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17101D27"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603B280C"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Spor Bilimleri Fakültesi</w:t>
            </w:r>
          </w:p>
        </w:tc>
        <w:tc>
          <w:tcPr>
            <w:tcW w:w="335" w:type="pct"/>
            <w:tcBorders>
              <w:top w:val="single" w:sz="8" w:space="0" w:color="AEAEAE"/>
              <w:left w:val="nil"/>
              <w:bottom w:val="single" w:sz="8" w:space="0" w:color="AEAEAE"/>
              <w:right w:val="nil"/>
            </w:tcBorders>
            <w:shd w:val="clear" w:color="auto" w:fill="E0E0E0"/>
          </w:tcPr>
          <w:p w14:paraId="587C4E1E"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33CDB51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7,1%</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75A9AF56"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09B870FA"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03D2EEAE"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92,9%</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4E1B441B"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071090CF"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61F8FEE7"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2FB1EF1D"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582EF3EA"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Tıp Fakültesi</w:t>
            </w:r>
          </w:p>
        </w:tc>
        <w:tc>
          <w:tcPr>
            <w:tcW w:w="335" w:type="pct"/>
            <w:tcBorders>
              <w:top w:val="single" w:sz="8" w:space="0" w:color="AEAEAE"/>
              <w:left w:val="nil"/>
              <w:bottom w:val="single" w:sz="8" w:space="0" w:color="AEAEAE"/>
              <w:right w:val="nil"/>
            </w:tcBorders>
            <w:shd w:val="clear" w:color="auto" w:fill="E0E0E0"/>
          </w:tcPr>
          <w:p w14:paraId="1C5043AF"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4E4144B9"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12,5%</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38F6573B"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20,8%</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5D7D4D18"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12,5%</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2B0389AE"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50,0%</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41C5AAA2"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572FDB32"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4,2%</w:t>
            </w:r>
          </w:p>
        </w:tc>
      </w:tr>
      <w:tr w:rsidR="001F7B18" w:rsidRPr="001F7B18" w14:paraId="0E34BD94"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2857D9C8"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4D4A9CC8"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Turizm Fakültesi</w:t>
            </w:r>
          </w:p>
        </w:tc>
        <w:tc>
          <w:tcPr>
            <w:tcW w:w="335" w:type="pct"/>
            <w:tcBorders>
              <w:top w:val="single" w:sz="8" w:space="0" w:color="AEAEAE"/>
              <w:left w:val="nil"/>
              <w:bottom w:val="single" w:sz="8" w:space="0" w:color="AEAEAE"/>
              <w:right w:val="nil"/>
            </w:tcBorders>
            <w:shd w:val="clear" w:color="auto" w:fill="E0E0E0"/>
          </w:tcPr>
          <w:p w14:paraId="426D774D"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7C86AC38"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20,0%</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5589EC16"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10,0%</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2732D8B1"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30,0%</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64AFC9D4"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40,0%</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46DEA773"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66CAD405"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145CD9A4"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1859909D"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3F0D9334"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Veteriner Fakültesi</w:t>
            </w:r>
          </w:p>
        </w:tc>
        <w:tc>
          <w:tcPr>
            <w:tcW w:w="335" w:type="pct"/>
            <w:tcBorders>
              <w:top w:val="single" w:sz="8" w:space="0" w:color="AEAEAE"/>
              <w:left w:val="nil"/>
              <w:bottom w:val="single" w:sz="8" w:space="0" w:color="AEAEAE"/>
              <w:right w:val="nil"/>
            </w:tcBorders>
            <w:shd w:val="clear" w:color="auto" w:fill="E0E0E0"/>
          </w:tcPr>
          <w:p w14:paraId="06D50644"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355E000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50,0%</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72349FAD"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25,0%</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67DEAF73"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25,0%</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64FDB581"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7428F0D3"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61ABBC1F"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0DCDBC86"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49161D07"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70647513"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Eskil MYO</w:t>
            </w:r>
          </w:p>
        </w:tc>
        <w:tc>
          <w:tcPr>
            <w:tcW w:w="335" w:type="pct"/>
            <w:tcBorders>
              <w:top w:val="single" w:sz="8" w:space="0" w:color="AEAEAE"/>
              <w:left w:val="nil"/>
              <w:bottom w:val="single" w:sz="8" w:space="0" w:color="AEAEAE"/>
              <w:right w:val="nil"/>
            </w:tcBorders>
            <w:shd w:val="clear" w:color="auto" w:fill="E0E0E0"/>
          </w:tcPr>
          <w:p w14:paraId="58EC4A72"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7BF0CAA8"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5F9B87AA"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40,0%</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6CB06FAE"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47B947C4"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60,0%</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2A03173A"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539ECA8F"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18CD4BF4"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28C61BBA"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53226724"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Güzelyurt MYO</w:t>
            </w:r>
          </w:p>
        </w:tc>
        <w:tc>
          <w:tcPr>
            <w:tcW w:w="335" w:type="pct"/>
            <w:tcBorders>
              <w:top w:val="single" w:sz="8" w:space="0" w:color="AEAEAE"/>
              <w:left w:val="nil"/>
              <w:bottom w:val="single" w:sz="8" w:space="0" w:color="AEAEAE"/>
              <w:right w:val="nil"/>
            </w:tcBorders>
            <w:shd w:val="clear" w:color="auto" w:fill="E0E0E0"/>
          </w:tcPr>
          <w:p w14:paraId="69DBAF3C"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2BDE84DD"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20,0%</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129BD3A0"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10,0%</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7F126395"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10,0%</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7F834FC0"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60,0%</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6B976611"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2A339AFB"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3F5409C9"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16E78F08"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4C66F302"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Ortaköy MYO</w:t>
            </w:r>
          </w:p>
        </w:tc>
        <w:tc>
          <w:tcPr>
            <w:tcW w:w="335" w:type="pct"/>
            <w:tcBorders>
              <w:top w:val="single" w:sz="8" w:space="0" w:color="AEAEAE"/>
              <w:left w:val="nil"/>
              <w:bottom w:val="single" w:sz="8" w:space="0" w:color="AEAEAE"/>
              <w:right w:val="nil"/>
            </w:tcBorders>
            <w:shd w:val="clear" w:color="auto" w:fill="E0E0E0"/>
          </w:tcPr>
          <w:p w14:paraId="24856A0C"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2D420B6D"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16,7%</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59BD2FD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27,8%</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49E1EDE7"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27,8%</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7B708EBB"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27,8%</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282097A4"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0566443A"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261081DE"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16083E03"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553FB256"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Sosyal Bilimler MYO</w:t>
            </w:r>
          </w:p>
        </w:tc>
        <w:tc>
          <w:tcPr>
            <w:tcW w:w="335" w:type="pct"/>
            <w:tcBorders>
              <w:top w:val="single" w:sz="8" w:space="0" w:color="AEAEAE"/>
              <w:left w:val="nil"/>
              <w:bottom w:val="single" w:sz="8" w:space="0" w:color="AEAEAE"/>
              <w:right w:val="nil"/>
            </w:tcBorders>
            <w:shd w:val="clear" w:color="auto" w:fill="E0E0E0"/>
          </w:tcPr>
          <w:p w14:paraId="07A95E65"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0796F14E"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8,6%</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44B4020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31,4%</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48BF4F7D"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34,3%</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6E595309"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25,7%</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73D37E4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13A11788"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53347635"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6252E3BC"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20F78515"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Teknik Bilimler MYO</w:t>
            </w:r>
          </w:p>
        </w:tc>
        <w:tc>
          <w:tcPr>
            <w:tcW w:w="335" w:type="pct"/>
            <w:tcBorders>
              <w:top w:val="single" w:sz="8" w:space="0" w:color="AEAEAE"/>
              <w:left w:val="nil"/>
              <w:bottom w:val="single" w:sz="8" w:space="0" w:color="AEAEAE"/>
              <w:right w:val="nil"/>
            </w:tcBorders>
            <w:shd w:val="clear" w:color="auto" w:fill="E0E0E0"/>
          </w:tcPr>
          <w:p w14:paraId="52B92BAD"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24CD7CC4"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14,9%</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7A383AC6"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27,7%</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5A33BA62"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19,1%</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0D823691"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34,0%</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577420E8"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2,1%</w:t>
            </w:r>
          </w:p>
        </w:tc>
        <w:tc>
          <w:tcPr>
            <w:tcW w:w="467" w:type="pct"/>
            <w:tcBorders>
              <w:top w:val="single" w:sz="8" w:space="0" w:color="AEAEAE"/>
              <w:left w:val="single" w:sz="8" w:space="0" w:color="E0E0E0"/>
              <w:bottom w:val="single" w:sz="8" w:space="0" w:color="AEAEAE"/>
              <w:right w:val="nil"/>
            </w:tcBorders>
            <w:shd w:val="clear" w:color="auto" w:fill="FFFFFF"/>
          </w:tcPr>
          <w:p w14:paraId="1D1F4205"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2,1%</w:t>
            </w:r>
          </w:p>
        </w:tc>
      </w:tr>
      <w:tr w:rsidR="001F7B18" w:rsidRPr="001F7B18" w14:paraId="7B48AF53"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1EA7B888"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235EF4C0"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Yabancı Diller MYO</w:t>
            </w:r>
          </w:p>
        </w:tc>
        <w:tc>
          <w:tcPr>
            <w:tcW w:w="335" w:type="pct"/>
            <w:tcBorders>
              <w:top w:val="single" w:sz="8" w:space="0" w:color="AEAEAE"/>
              <w:left w:val="nil"/>
              <w:bottom w:val="single" w:sz="8" w:space="0" w:color="AEAEAE"/>
              <w:right w:val="nil"/>
            </w:tcBorders>
            <w:shd w:val="clear" w:color="auto" w:fill="E0E0E0"/>
          </w:tcPr>
          <w:p w14:paraId="0CE03E33"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11BED2D8"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33,3%</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60AB514E"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275AF6F4"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33,3%</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67C0AB68"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33,3%</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657C9A88"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784146DE"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5C9922C2"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2E7B0CF2"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41AC7B40"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Fen Bilimleri Enstitüsü</w:t>
            </w:r>
          </w:p>
        </w:tc>
        <w:tc>
          <w:tcPr>
            <w:tcW w:w="335" w:type="pct"/>
            <w:tcBorders>
              <w:top w:val="single" w:sz="8" w:space="0" w:color="AEAEAE"/>
              <w:left w:val="nil"/>
              <w:bottom w:val="single" w:sz="8" w:space="0" w:color="AEAEAE"/>
              <w:right w:val="nil"/>
            </w:tcBorders>
            <w:shd w:val="clear" w:color="auto" w:fill="E0E0E0"/>
          </w:tcPr>
          <w:p w14:paraId="11013034"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75A2E838"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12,5%</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05B3A86E"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12,5%</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58512FA5"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3D9DA2CF"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75,0%</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637BBF2E"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1D623BB4"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52D7F3BF"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79D7596B"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558E621E"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Sağlık Bilimleri Enstitüsü</w:t>
            </w:r>
          </w:p>
        </w:tc>
        <w:tc>
          <w:tcPr>
            <w:tcW w:w="335" w:type="pct"/>
            <w:tcBorders>
              <w:top w:val="single" w:sz="8" w:space="0" w:color="AEAEAE"/>
              <w:left w:val="nil"/>
              <w:bottom w:val="single" w:sz="8" w:space="0" w:color="AEAEAE"/>
              <w:right w:val="nil"/>
            </w:tcBorders>
            <w:shd w:val="clear" w:color="auto" w:fill="E0E0E0"/>
          </w:tcPr>
          <w:p w14:paraId="525709AA"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701AA6C1"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497C3ED0"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50,0%</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3E827F6A"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25,0%</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2F5ED4C9"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25,0%</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6415DD3D"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35D54C2C"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2CDE211D"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41AED654"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AEAEAE"/>
              <w:right w:val="nil"/>
            </w:tcBorders>
            <w:shd w:val="clear" w:color="auto" w:fill="E0E0E0"/>
          </w:tcPr>
          <w:p w14:paraId="6B613C97"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Sosyal Bilimler Enstitüsü</w:t>
            </w:r>
          </w:p>
        </w:tc>
        <w:tc>
          <w:tcPr>
            <w:tcW w:w="335" w:type="pct"/>
            <w:tcBorders>
              <w:top w:val="single" w:sz="8" w:space="0" w:color="AEAEAE"/>
              <w:left w:val="nil"/>
              <w:bottom w:val="single" w:sz="8" w:space="0" w:color="AEAEAE"/>
              <w:right w:val="nil"/>
            </w:tcBorders>
            <w:shd w:val="clear" w:color="auto" w:fill="E0E0E0"/>
          </w:tcPr>
          <w:p w14:paraId="0C5E5229"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AEAEAE"/>
              <w:right w:val="single" w:sz="8" w:space="0" w:color="E0E0E0"/>
            </w:tcBorders>
            <w:shd w:val="clear" w:color="auto" w:fill="FFFFFF"/>
          </w:tcPr>
          <w:p w14:paraId="1982B88D"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9,7%</w:t>
            </w:r>
          </w:p>
        </w:tc>
        <w:tc>
          <w:tcPr>
            <w:tcW w:w="495" w:type="pct"/>
            <w:tcBorders>
              <w:top w:val="single" w:sz="8" w:space="0" w:color="AEAEAE"/>
              <w:left w:val="single" w:sz="8" w:space="0" w:color="E0E0E0"/>
              <w:bottom w:val="single" w:sz="8" w:space="0" w:color="AEAEAE"/>
              <w:right w:val="single" w:sz="8" w:space="0" w:color="E0E0E0"/>
            </w:tcBorders>
            <w:shd w:val="clear" w:color="auto" w:fill="FFFFFF"/>
          </w:tcPr>
          <w:p w14:paraId="46EEC1E7"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9,7%</w:t>
            </w:r>
          </w:p>
        </w:tc>
        <w:tc>
          <w:tcPr>
            <w:tcW w:w="669" w:type="pct"/>
            <w:tcBorders>
              <w:top w:val="single" w:sz="8" w:space="0" w:color="AEAEAE"/>
              <w:left w:val="single" w:sz="8" w:space="0" w:color="E0E0E0"/>
              <w:bottom w:val="single" w:sz="8" w:space="0" w:color="AEAEAE"/>
              <w:right w:val="single" w:sz="8" w:space="0" w:color="E0E0E0"/>
            </w:tcBorders>
            <w:shd w:val="clear" w:color="auto" w:fill="FFFFFF"/>
          </w:tcPr>
          <w:p w14:paraId="50919C19"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9,7%</w:t>
            </w:r>
          </w:p>
        </w:tc>
        <w:tc>
          <w:tcPr>
            <w:tcW w:w="481" w:type="pct"/>
            <w:tcBorders>
              <w:top w:val="single" w:sz="8" w:space="0" w:color="AEAEAE"/>
              <w:left w:val="single" w:sz="8" w:space="0" w:color="E0E0E0"/>
              <w:bottom w:val="single" w:sz="8" w:space="0" w:color="AEAEAE"/>
              <w:right w:val="single" w:sz="8" w:space="0" w:color="E0E0E0"/>
            </w:tcBorders>
            <w:shd w:val="clear" w:color="auto" w:fill="FFFFFF"/>
          </w:tcPr>
          <w:p w14:paraId="7D1E5B79"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71,0%</w:t>
            </w:r>
          </w:p>
        </w:tc>
        <w:tc>
          <w:tcPr>
            <w:tcW w:w="607" w:type="pct"/>
            <w:tcBorders>
              <w:top w:val="single" w:sz="8" w:space="0" w:color="AEAEAE"/>
              <w:left w:val="single" w:sz="8" w:space="0" w:color="E0E0E0"/>
              <w:bottom w:val="single" w:sz="8" w:space="0" w:color="AEAEAE"/>
              <w:right w:val="single" w:sz="8" w:space="0" w:color="E0E0E0"/>
            </w:tcBorders>
            <w:shd w:val="clear" w:color="auto" w:fill="FFFFFF"/>
          </w:tcPr>
          <w:p w14:paraId="10A81C7B"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AEAEAE"/>
              <w:right w:val="nil"/>
            </w:tcBorders>
            <w:shd w:val="clear" w:color="auto" w:fill="FFFFFF"/>
          </w:tcPr>
          <w:p w14:paraId="1C596756"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r w:rsidR="001F7B18" w:rsidRPr="001F7B18" w14:paraId="359E54E1" w14:textId="77777777" w:rsidTr="001F7B18">
        <w:trPr>
          <w:cantSplit/>
        </w:trPr>
        <w:tc>
          <w:tcPr>
            <w:tcW w:w="335" w:type="pct"/>
            <w:vMerge/>
            <w:tcBorders>
              <w:top w:val="single" w:sz="8" w:space="0" w:color="152935"/>
              <w:left w:val="nil"/>
              <w:bottom w:val="single" w:sz="8" w:space="0" w:color="152935"/>
              <w:right w:val="nil"/>
            </w:tcBorders>
            <w:shd w:val="clear" w:color="auto" w:fill="E0E0E0"/>
          </w:tcPr>
          <w:p w14:paraId="60A92B54" w14:textId="77777777" w:rsidR="001F7B18" w:rsidRPr="001F7B18" w:rsidRDefault="001F7B18" w:rsidP="001F7B18">
            <w:pPr>
              <w:autoSpaceDE w:val="0"/>
              <w:autoSpaceDN w:val="0"/>
              <w:adjustRightInd w:val="0"/>
              <w:spacing w:after="0" w:line="240" w:lineRule="auto"/>
              <w:rPr>
                <w:rFonts w:ascii="Arial" w:hAnsi="Arial" w:cs="Arial"/>
                <w:color w:val="010205"/>
                <w:sz w:val="16"/>
                <w:szCs w:val="16"/>
              </w:rPr>
            </w:pPr>
          </w:p>
        </w:tc>
        <w:tc>
          <w:tcPr>
            <w:tcW w:w="942" w:type="pct"/>
            <w:tcBorders>
              <w:top w:val="single" w:sz="8" w:space="0" w:color="AEAEAE"/>
              <w:left w:val="nil"/>
              <w:bottom w:val="single" w:sz="8" w:space="0" w:color="152935"/>
              <w:right w:val="nil"/>
            </w:tcBorders>
            <w:shd w:val="clear" w:color="auto" w:fill="E0E0E0"/>
          </w:tcPr>
          <w:p w14:paraId="54F00E88" w14:textId="77777777" w:rsidR="001F7B18" w:rsidRPr="001F7B18" w:rsidRDefault="001F7B18" w:rsidP="001F7B18">
            <w:pPr>
              <w:autoSpaceDE w:val="0"/>
              <w:autoSpaceDN w:val="0"/>
              <w:adjustRightInd w:val="0"/>
              <w:spacing w:after="0" w:line="320" w:lineRule="atLeast"/>
              <w:ind w:left="60" w:right="60"/>
              <w:rPr>
                <w:rFonts w:ascii="Arial" w:hAnsi="Arial" w:cs="Arial"/>
                <w:color w:val="264A60"/>
                <w:sz w:val="16"/>
                <w:szCs w:val="16"/>
              </w:rPr>
            </w:pPr>
            <w:r w:rsidRPr="001F7B18">
              <w:rPr>
                <w:rFonts w:ascii="Arial" w:hAnsi="Arial" w:cs="Arial"/>
                <w:color w:val="264A60"/>
                <w:sz w:val="16"/>
                <w:szCs w:val="16"/>
              </w:rPr>
              <w:t>Sağlık Hizmetleri MYO</w:t>
            </w:r>
          </w:p>
        </w:tc>
        <w:tc>
          <w:tcPr>
            <w:tcW w:w="335" w:type="pct"/>
            <w:tcBorders>
              <w:top w:val="single" w:sz="8" w:space="0" w:color="AEAEAE"/>
              <w:left w:val="nil"/>
              <w:bottom w:val="single" w:sz="8" w:space="0" w:color="152935"/>
              <w:right w:val="nil"/>
            </w:tcBorders>
            <w:shd w:val="clear" w:color="auto" w:fill="E0E0E0"/>
          </w:tcPr>
          <w:p w14:paraId="186A4928" w14:textId="77777777" w:rsidR="001F7B18" w:rsidRPr="001F7B18" w:rsidRDefault="001F7B18" w:rsidP="001F7B18">
            <w:pPr>
              <w:autoSpaceDE w:val="0"/>
              <w:autoSpaceDN w:val="0"/>
              <w:adjustRightInd w:val="0"/>
              <w:spacing w:after="0" w:line="240" w:lineRule="auto"/>
              <w:rPr>
                <w:rFonts w:ascii="Times New Roman" w:hAnsi="Times New Roman" w:cs="Times New Roman"/>
                <w:sz w:val="24"/>
                <w:szCs w:val="24"/>
              </w:rPr>
            </w:pPr>
          </w:p>
        </w:tc>
        <w:tc>
          <w:tcPr>
            <w:tcW w:w="669" w:type="pct"/>
            <w:tcBorders>
              <w:top w:val="single" w:sz="8" w:space="0" w:color="AEAEAE"/>
              <w:left w:val="nil"/>
              <w:bottom w:val="single" w:sz="8" w:space="0" w:color="152935"/>
              <w:right w:val="single" w:sz="8" w:space="0" w:color="E0E0E0"/>
            </w:tcBorders>
            <w:shd w:val="clear" w:color="auto" w:fill="FFFFFF"/>
          </w:tcPr>
          <w:p w14:paraId="40853D87"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25,0%</w:t>
            </w:r>
          </w:p>
        </w:tc>
        <w:tc>
          <w:tcPr>
            <w:tcW w:w="495" w:type="pct"/>
            <w:tcBorders>
              <w:top w:val="single" w:sz="8" w:space="0" w:color="AEAEAE"/>
              <w:left w:val="single" w:sz="8" w:space="0" w:color="E0E0E0"/>
              <w:bottom w:val="single" w:sz="8" w:space="0" w:color="152935"/>
              <w:right w:val="single" w:sz="8" w:space="0" w:color="E0E0E0"/>
            </w:tcBorders>
            <w:shd w:val="clear" w:color="auto" w:fill="FFFFFF"/>
          </w:tcPr>
          <w:p w14:paraId="52962E25"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25,0%</w:t>
            </w:r>
          </w:p>
        </w:tc>
        <w:tc>
          <w:tcPr>
            <w:tcW w:w="669" w:type="pct"/>
            <w:tcBorders>
              <w:top w:val="single" w:sz="8" w:space="0" w:color="AEAEAE"/>
              <w:left w:val="single" w:sz="8" w:space="0" w:color="E0E0E0"/>
              <w:bottom w:val="single" w:sz="8" w:space="0" w:color="152935"/>
              <w:right w:val="single" w:sz="8" w:space="0" w:color="E0E0E0"/>
            </w:tcBorders>
            <w:shd w:val="clear" w:color="auto" w:fill="FFFFFF"/>
          </w:tcPr>
          <w:p w14:paraId="667533EE"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12,5%</w:t>
            </w:r>
          </w:p>
        </w:tc>
        <w:tc>
          <w:tcPr>
            <w:tcW w:w="481" w:type="pct"/>
            <w:tcBorders>
              <w:top w:val="single" w:sz="8" w:space="0" w:color="AEAEAE"/>
              <w:left w:val="single" w:sz="8" w:space="0" w:color="E0E0E0"/>
              <w:bottom w:val="single" w:sz="8" w:space="0" w:color="152935"/>
              <w:right w:val="single" w:sz="8" w:space="0" w:color="E0E0E0"/>
            </w:tcBorders>
            <w:shd w:val="clear" w:color="auto" w:fill="FFFFFF"/>
          </w:tcPr>
          <w:p w14:paraId="39562048"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37,5%</w:t>
            </w:r>
          </w:p>
        </w:tc>
        <w:tc>
          <w:tcPr>
            <w:tcW w:w="607" w:type="pct"/>
            <w:tcBorders>
              <w:top w:val="single" w:sz="8" w:space="0" w:color="AEAEAE"/>
              <w:left w:val="single" w:sz="8" w:space="0" w:color="E0E0E0"/>
              <w:bottom w:val="single" w:sz="8" w:space="0" w:color="152935"/>
              <w:right w:val="single" w:sz="8" w:space="0" w:color="E0E0E0"/>
            </w:tcBorders>
            <w:shd w:val="clear" w:color="auto" w:fill="FFFFFF"/>
          </w:tcPr>
          <w:p w14:paraId="3821366F"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c>
          <w:tcPr>
            <w:tcW w:w="467" w:type="pct"/>
            <w:tcBorders>
              <w:top w:val="single" w:sz="8" w:space="0" w:color="AEAEAE"/>
              <w:left w:val="single" w:sz="8" w:space="0" w:color="E0E0E0"/>
              <w:bottom w:val="single" w:sz="8" w:space="0" w:color="152935"/>
              <w:right w:val="nil"/>
            </w:tcBorders>
            <w:shd w:val="clear" w:color="auto" w:fill="FFFFFF"/>
          </w:tcPr>
          <w:p w14:paraId="6D3216B7" w14:textId="77777777" w:rsidR="001F7B18" w:rsidRPr="001F7B18" w:rsidRDefault="001F7B18" w:rsidP="001F7B18">
            <w:pPr>
              <w:autoSpaceDE w:val="0"/>
              <w:autoSpaceDN w:val="0"/>
              <w:adjustRightInd w:val="0"/>
              <w:spacing w:after="0" w:line="320" w:lineRule="atLeast"/>
              <w:ind w:left="60" w:right="60"/>
              <w:jc w:val="right"/>
              <w:rPr>
                <w:rFonts w:ascii="Arial" w:hAnsi="Arial" w:cs="Arial"/>
                <w:color w:val="010205"/>
                <w:sz w:val="16"/>
                <w:szCs w:val="16"/>
              </w:rPr>
            </w:pPr>
            <w:r w:rsidRPr="001F7B18">
              <w:rPr>
                <w:rFonts w:ascii="Arial" w:hAnsi="Arial" w:cs="Arial"/>
                <w:color w:val="010205"/>
                <w:sz w:val="16"/>
                <w:szCs w:val="16"/>
              </w:rPr>
              <w:t>0,0%</w:t>
            </w:r>
          </w:p>
        </w:tc>
      </w:tr>
    </w:tbl>
    <w:p w14:paraId="081BDE04" w14:textId="004761D9" w:rsidR="001F7B18" w:rsidRDefault="001F7B18" w:rsidP="001F7B18">
      <w:pPr>
        <w:autoSpaceDE w:val="0"/>
        <w:autoSpaceDN w:val="0"/>
        <w:adjustRightInd w:val="0"/>
        <w:spacing w:after="0" w:line="240" w:lineRule="auto"/>
        <w:jc w:val="center"/>
        <w:rPr>
          <w:i/>
          <w:iCs/>
          <w:color w:val="44546A" w:themeColor="text2"/>
          <w:sz w:val="18"/>
          <w:szCs w:val="18"/>
        </w:rPr>
      </w:pPr>
      <w:r>
        <w:rPr>
          <w:i/>
          <w:iCs/>
          <w:color w:val="44546A" w:themeColor="text2"/>
          <w:sz w:val="18"/>
          <w:szCs w:val="18"/>
        </w:rPr>
        <w:t>Tablo-2</w:t>
      </w:r>
      <w:r w:rsidRPr="006F1C89">
        <w:rPr>
          <w:i/>
          <w:iCs/>
          <w:color w:val="44546A" w:themeColor="text2"/>
          <w:sz w:val="18"/>
          <w:szCs w:val="18"/>
        </w:rPr>
        <w:t xml:space="preserve"> </w:t>
      </w:r>
      <w:r>
        <w:rPr>
          <w:i/>
          <w:iCs/>
          <w:color w:val="44546A" w:themeColor="text2"/>
          <w:sz w:val="18"/>
          <w:szCs w:val="18"/>
        </w:rPr>
        <w:t>Tercih Nedeni ile Eğitim Görülen Birimler</w:t>
      </w:r>
    </w:p>
    <w:p w14:paraId="4D817801" w14:textId="77777777" w:rsidR="001F7B18" w:rsidRDefault="001F7B18" w:rsidP="001F7B18">
      <w:pPr>
        <w:autoSpaceDE w:val="0"/>
        <w:autoSpaceDN w:val="0"/>
        <w:adjustRightInd w:val="0"/>
        <w:spacing w:after="0" w:line="240" w:lineRule="auto"/>
        <w:jc w:val="center"/>
        <w:rPr>
          <w:i/>
          <w:iCs/>
          <w:color w:val="44546A" w:themeColor="text2"/>
          <w:sz w:val="18"/>
          <w:szCs w:val="18"/>
        </w:rPr>
      </w:pPr>
    </w:p>
    <w:p w14:paraId="7AE5A4B7" w14:textId="7E8C44A7" w:rsidR="001F7B18" w:rsidRPr="00F614C5" w:rsidRDefault="00F614C5" w:rsidP="00F614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7D6A7B7E" wp14:editId="388400D7">
            <wp:extent cx="5972175" cy="35147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3514725"/>
                    </a:xfrm>
                    <a:prstGeom prst="rect">
                      <a:avLst/>
                    </a:prstGeom>
                    <a:noFill/>
                    <a:ln>
                      <a:noFill/>
                    </a:ln>
                  </pic:spPr>
                </pic:pic>
              </a:graphicData>
            </a:graphic>
          </wp:inline>
        </w:drawing>
      </w:r>
    </w:p>
    <w:p w14:paraId="24138F24" w14:textId="73A8EEDD" w:rsidR="001F7B18" w:rsidRDefault="001F7B18" w:rsidP="001F7B18">
      <w:pPr>
        <w:autoSpaceDE w:val="0"/>
        <w:autoSpaceDN w:val="0"/>
        <w:adjustRightInd w:val="0"/>
        <w:spacing w:after="0" w:line="240" w:lineRule="auto"/>
        <w:jc w:val="center"/>
        <w:rPr>
          <w:i/>
          <w:iCs/>
          <w:color w:val="44546A" w:themeColor="text2"/>
          <w:sz w:val="18"/>
          <w:szCs w:val="18"/>
        </w:rPr>
      </w:pPr>
      <w:r w:rsidRPr="00320753">
        <w:rPr>
          <w:i/>
          <w:iCs/>
          <w:color w:val="44546A" w:themeColor="text2"/>
          <w:sz w:val="18"/>
          <w:szCs w:val="18"/>
        </w:rPr>
        <w:t>Grafik-</w:t>
      </w:r>
      <w:r>
        <w:rPr>
          <w:i/>
          <w:iCs/>
          <w:color w:val="44546A" w:themeColor="text2"/>
          <w:sz w:val="18"/>
          <w:szCs w:val="18"/>
        </w:rPr>
        <w:t>8 Tercih Nedenine Yönelik Sınıflandırma</w:t>
      </w:r>
    </w:p>
    <w:p w14:paraId="162B12E2" w14:textId="77777777" w:rsidR="001F7B18" w:rsidRPr="001F7B18" w:rsidRDefault="001F7B18" w:rsidP="001F7B18">
      <w:pPr>
        <w:autoSpaceDE w:val="0"/>
        <w:autoSpaceDN w:val="0"/>
        <w:adjustRightInd w:val="0"/>
        <w:spacing w:after="0" w:line="400" w:lineRule="atLeast"/>
        <w:rPr>
          <w:rFonts w:ascii="Times New Roman" w:hAnsi="Times New Roman" w:cs="Times New Roman"/>
          <w:sz w:val="24"/>
          <w:szCs w:val="24"/>
        </w:rPr>
      </w:pPr>
    </w:p>
    <w:p w14:paraId="66DB50EA" w14:textId="06BC1719" w:rsidR="001F7B18" w:rsidRDefault="001F7B18" w:rsidP="001F7B18">
      <w:pPr>
        <w:tabs>
          <w:tab w:val="left" w:pos="6135"/>
        </w:tabs>
        <w:jc w:val="both"/>
        <w:rPr>
          <w:rFonts w:ascii="Times New Roman" w:hAnsi="Times New Roman" w:cs="Times New Roman"/>
        </w:rPr>
      </w:pPr>
      <w:r>
        <w:rPr>
          <w:rFonts w:ascii="Times New Roman" w:hAnsi="Times New Roman" w:cs="Times New Roman"/>
        </w:rPr>
        <w:tab/>
      </w:r>
    </w:p>
    <w:p w14:paraId="78CED7BF" w14:textId="0D31DA6D" w:rsidR="001F7B18" w:rsidRDefault="00F614C5" w:rsidP="006370E6">
      <w:pPr>
        <w:tabs>
          <w:tab w:val="left" w:pos="6135"/>
        </w:tabs>
        <w:jc w:val="both"/>
        <w:rPr>
          <w:rFonts w:ascii="Times New Roman" w:hAnsi="Times New Roman" w:cs="Times New Roman"/>
          <w:color w:val="202124"/>
          <w:shd w:val="clear" w:color="auto" w:fill="F1F3F4"/>
        </w:rPr>
      </w:pPr>
      <w:r>
        <w:rPr>
          <w:rFonts w:ascii="Times New Roman" w:hAnsi="Times New Roman" w:cs="Times New Roman"/>
        </w:rPr>
        <w:lastRenderedPageBreak/>
        <w:t>Katılımcıların karakteristik özelliğini belirlemek adına “</w:t>
      </w:r>
      <w:r w:rsidRPr="00F614C5">
        <w:rPr>
          <w:rFonts w:ascii="Times New Roman" w:hAnsi="Times New Roman" w:cs="Times New Roman"/>
        </w:rPr>
        <w:t>Aşağıdaki seçeneklerden hangisi kişisel özelliğinizi büyük ölçüde tanımlar?</w:t>
      </w:r>
      <w:r>
        <w:rPr>
          <w:rFonts w:ascii="Times New Roman" w:hAnsi="Times New Roman" w:cs="Times New Roman"/>
        </w:rPr>
        <w:t xml:space="preserve">” şeklinde bir soru sorulmuştur. Bu sorudaki temel amaç eğitim öğretim faaliyetleri boyunca öğrencinin ne gibi etkinliklere katılmak istediğini tespit etmektir. Çapraz olarak 2 soru sonra aynı soru farklı bir şekilde sorulmuştur. Katılımcıların %30.07’si insani değerlere ve ekolojik dengeye önem verdiğini belirtirken %23.13’ü ise sanatsal ve kültürel faaliyetlere önem verdiğini belirtmiştir. Yanıtlardan elde edilen en olumsuz sonuç ise katılımcıların sadece %10.85’inin bilimsel faaliyetlere önem verdiğini belirtmesidir. Bu yanıt daha sonra </w:t>
      </w:r>
      <w:r w:rsidRPr="006370E6">
        <w:rPr>
          <w:rFonts w:ascii="Times New Roman" w:hAnsi="Times New Roman" w:cs="Times New Roman"/>
          <w:b/>
          <w:shd w:val="clear" w:color="auto" w:fill="FFFFFF" w:themeFill="background1"/>
        </w:rPr>
        <w:t>“</w:t>
      </w:r>
      <w:r w:rsidRPr="006370E6">
        <w:rPr>
          <w:rFonts w:ascii="Times New Roman" w:hAnsi="Times New Roman" w:cs="Times New Roman"/>
          <w:b/>
          <w:color w:val="202124"/>
          <w:shd w:val="clear" w:color="auto" w:fill="FFFFFF" w:themeFill="background1"/>
        </w:rPr>
        <w:t xml:space="preserve">Eğitim-Öğretim süresince en çok hangi faaliyetlerin sürdürülmesini istersiniz?” </w:t>
      </w:r>
      <w:r w:rsidRPr="006370E6">
        <w:rPr>
          <w:rFonts w:ascii="Times New Roman" w:hAnsi="Times New Roman" w:cs="Times New Roman"/>
          <w:color w:val="202124"/>
          <w:shd w:val="clear" w:color="auto" w:fill="FFFFFF" w:themeFill="background1"/>
        </w:rPr>
        <w:t>sorusuna verilen yanıtla teyit edilmiş olup yanıtlar güvenilir olarak belirlenmiştir.</w:t>
      </w:r>
    </w:p>
    <w:p w14:paraId="03B6DEB2" w14:textId="79070354" w:rsidR="006370E6" w:rsidRDefault="006370E6" w:rsidP="006370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4C16047C" wp14:editId="3B11623F">
            <wp:extent cx="5760000" cy="3389857"/>
            <wp:effectExtent l="0" t="0" r="0" b="127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3389857"/>
                    </a:xfrm>
                    <a:prstGeom prst="rect">
                      <a:avLst/>
                    </a:prstGeom>
                    <a:noFill/>
                    <a:ln>
                      <a:noFill/>
                    </a:ln>
                  </pic:spPr>
                </pic:pic>
              </a:graphicData>
            </a:graphic>
          </wp:inline>
        </w:drawing>
      </w:r>
    </w:p>
    <w:p w14:paraId="13661A74" w14:textId="0C14B717" w:rsidR="006370E6" w:rsidRDefault="006370E6" w:rsidP="006370E6">
      <w:pPr>
        <w:autoSpaceDE w:val="0"/>
        <w:autoSpaceDN w:val="0"/>
        <w:adjustRightInd w:val="0"/>
        <w:spacing w:after="0" w:line="240" w:lineRule="auto"/>
        <w:jc w:val="center"/>
        <w:rPr>
          <w:i/>
          <w:iCs/>
          <w:color w:val="44546A" w:themeColor="text2"/>
          <w:sz w:val="18"/>
          <w:szCs w:val="18"/>
        </w:rPr>
      </w:pPr>
      <w:r w:rsidRPr="00320753">
        <w:rPr>
          <w:i/>
          <w:iCs/>
          <w:color w:val="44546A" w:themeColor="text2"/>
          <w:sz w:val="18"/>
          <w:szCs w:val="18"/>
        </w:rPr>
        <w:t>Grafik-</w:t>
      </w:r>
      <w:r>
        <w:rPr>
          <w:i/>
          <w:iCs/>
          <w:color w:val="44546A" w:themeColor="text2"/>
          <w:sz w:val="18"/>
          <w:szCs w:val="18"/>
        </w:rPr>
        <w:t>9 Katılımcıların Karakteristik Özelliklerine Göre Sınıflandırılması</w:t>
      </w:r>
    </w:p>
    <w:p w14:paraId="1989F762" w14:textId="77777777" w:rsidR="006370E6" w:rsidRDefault="006370E6" w:rsidP="006370E6">
      <w:pPr>
        <w:autoSpaceDE w:val="0"/>
        <w:autoSpaceDN w:val="0"/>
        <w:adjustRightInd w:val="0"/>
        <w:spacing w:after="0" w:line="240" w:lineRule="auto"/>
        <w:rPr>
          <w:rFonts w:ascii="Times New Roman" w:hAnsi="Times New Roman" w:cs="Times New Roman"/>
          <w:sz w:val="24"/>
          <w:szCs w:val="24"/>
        </w:rPr>
      </w:pPr>
    </w:p>
    <w:p w14:paraId="5CE41E3A" w14:textId="77777777" w:rsidR="006370E6" w:rsidRDefault="006370E6" w:rsidP="006370E6">
      <w:pPr>
        <w:autoSpaceDE w:val="0"/>
        <w:autoSpaceDN w:val="0"/>
        <w:adjustRightInd w:val="0"/>
        <w:spacing w:after="0" w:line="400" w:lineRule="atLeast"/>
        <w:rPr>
          <w:rFonts w:ascii="Times New Roman" w:hAnsi="Times New Roman" w:cs="Times New Roman"/>
          <w:sz w:val="24"/>
          <w:szCs w:val="24"/>
        </w:rPr>
      </w:pPr>
    </w:p>
    <w:p w14:paraId="54E4F462" w14:textId="77777777" w:rsidR="006370E6" w:rsidRPr="006370E6" w:rsidRDefault="006370E6" w:rsidP="006370E6">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740"/>
        <w:gridCol w:w="1364"/>
        <w:gridCol w:w="1224"/>
        <w:gridCol w:w="1138"/>
        <w:gridCol w:w="1248"/>
        <w:gridCol w:w="1204"/>
        <w:gridCol w:w="1154"/>
      </w:tblGrid>
      <w:tr w:rsidR="006370E6" w:rsidRPr="006370E6" w14:paraId="370B9AE7" w14:textId="77777777" w:rsidTr="006370E6">
        <w:trPr>
          <w:cantSplit/>
        </w:trPr>
        <w:tc>
          <w:tcPr>
            <w:tcW w:w="0" w:type="auto"/>
            <w:gridSpan w:val="2"/>
            <w:vMerge w:val="restart"/>
            <w:tcBorders>
              <w:top w:val="nil"/>
              <w:left w:val="nil"/>
              <w:bottom w:val="nil"/>
              <w:right w:val="nil"/>
            </w:tcBorders>
            <w:shd w:val="clear" w:color="auto" w:fill="FFFFFF"/>
            <w:vAlign w:val="bottom"/>
          </w:tcPr>
          <w:p w14:paraId="6E80245F" w14:textId="77777777" w:rsidR="006370E6" w:rsidRPr="006370E6" w:rsidRDefault="006370E6" w:rsidP="006370E6">
            <w:pPr>
              <w:autoSpaceDE w:val="0"/>
              <w:autoSpaceDN w:val="0"/>
              <w:adjustRightInd w:val="0"/>
              <w:spacing w:after="0" w:line="240" w:lineRule="auto"/>
              <w:rPr>
                <w:rFonts w:ascii="Times New Roman" w:hAnsi="Times New Roman" w:cs="Times New Roman"/>
                <w:sz w:val="16"/>
                <w:szCs w:val="16"/>
              </w:rPr>
            </w:pPr>
          </w:p>
        </w:tc>
        <w:tc>
          <w:tcPr>
            <w:tcW w:w="0" w:type="auto"/>
            <w:gridSpan w:val="5"/>
            <w:tcBorders>
              <w:top w:val="nil"/>
              <w:left w:val="nil"/>
              <w:bottom w:val="nil"/>
              <w:right w:val="nil"/>
            </w:tcBorders>
            <w:shd w:val="clear" w:color="auto" w:fill="FFFFFF"/>
            <w:vAlign w:val="bottom"/>
          </w:tcPr>
          <w:p w14:paraId="4500495F" w14:textId="77777777" w:rsidR="006370E6" w:rsidRPr="006370E6" w:rsidRDefault="006370E6" w:rsidP="006370E6">
            <w:pPr>
              <w:autoSpaceDE w:val="0"/>
              <w:autoSpaceDN w:val="0"/>
              <w:adjustRightInd w:val="0"/>
              <w:spacing w:after="0" w:line="320" w:lineRule="atLeast"/>
              <w:ind w:left="60" w:right="60"/>
              <w:jc w:val="center"/>
              <w:rPr>
                <w:rFonts w:ascii="Arial" w:hAnsi="Arial" w:cs="Arial"/>
                <w:color w:val="264A60"/>
                <w:sz w:val="16"/>
                <w:szCs w:val="16"/>
              </w:rPr>
            </w:pPr>
            <w:r w:rsidRPr="006370E6">
              <w:rPr>
                <w:rFonts w:ascii="Arial" w:hAnsi="Arial" w:cs="Arial"/>
                <w:color w:val="264A60"/>
                <w:sz w:val="16"/>
                <w:szCs w:val="16"/>
              </w:rPr>
              <w:t>Kişisel Özellik</w:t>
            </w:r>
          </w:p>
        </w:tc>
      </w:tr>
      <w:tr w:rsidR="006370E6" w:rsidRPr="006370E6" w14:paraId="4776A440" w14:textId="77777777" w:rsidTr="006370E6">
        <w:trPr>
          <w:cantSplit/>
        </w:trPr>
        <w:tc>
          <w:tcPr>
            <w:tcW w:w="0" w:type="auto"/>
            <w:gridSpan w:val="2"/>
            <w:vMerge/>
            <w:tcBorders>
              <w:top w:val="nil"/>
              <w:left w:val="nil"/>
              <w:bottom w:val="nil"/>
              <w:right w:val="nil"/>
            </w:tcBorders>
            <w:shd w:val="clear" w:color="auto" w:fill="FFFFFF"/>
            <w:vAlign w:val="bottom"/>
          </w:tcPr>
          <w:p w14:paraId="53425E24" w14:textId="77777777" w:rsidR="006370E6" w:rsidRPr="006370E6" w:rsidRDefault="006370E6" w:rsidP="006370E6">
            <w:pPr>
              <w:autoSpaceDE w:val="0"/>
              <w:autoSpaceDN w:val="0"/>
              <w:adjustRightInd w:val="0"/>
              <w:spacing w:after="0" w:line="240" w:lineRule="auto"/>
              <w:rPr>
                <w:rFonts w:ascii="Arial" w:hAnsi="Arial" w:cs="Arial"/>
                <w:color w:val="264A60"/>
                <w:sz w:val="16"/>
                <w:szCs w:val="16"/>
              </w:rPr>
            </w:pPr>
          </w:p>
        </w:tc>
        <w:tc>
          <w:tcPr>
            <w:tcW w:w="0" w:type="auto"/>
            <w:tcBorders>
              <w:top w:val="nil"/>
              <w:left w:val="nil"/>
              <w:bottom w:val="nil"/>
              <w:right w:val="single" w:sz="8" w:space="0" w:color="E0E0E0"/>
            </w:tcBorders>
            <w:shd w:val="clear" w:color="auto" w:fill="FFFFFF"/>
            <w:vAlign w:val="bottom"/>
          </w:tcPr>
          <w:p w14:paraId="34227D32" w14:textId="77777777" w:rsidR="006370E6" w:rsidRPr="006370E6" w:rsidRDefault="006370E6" w:rsidP="006370E6">
            <w:pPr>
              <w:autoSpaceDE w:val="0"/>
              <w:autoSpaceDN w:val="0"/>
              <w:adjustRightInd w:val="0"/>
              <w:spacing w:after="0" w:line="320" w:lineRule="atLeast"/>
              <w:ind w:left="60" w:right="60"/>
              <w:jc w:val="center"/>
              <w:rPr>
                <w:rFonts w:ascii="Arial" w:hAnsi="Arial" w:cs="Arial"/>
                <w:color w:val="264A60"/>
                <w:sz w:val="16"/>
                <w:szCs w:val="16"/>
              </w:rPr>
            </w:pPr>
            <w:r w:rsidRPr="006370E6">
              <w:rPr>
                <w:rFonts w:ascii="Arial" w:hAnsi="Arial" w:cs="Arial"/>
                <w:color w:val="264A60"/>
                <w:sz w:val="16"/>
                <w:szCs w:val="16"/>
              </w:rPr>
              <w:t>Sanatsal ve Kültürel Faaliyetlere Önem Veren</w:t>
            </w:r>
          </w:p>
        </w:tc>
        <w:tc>
          <w:tcPr>
            <w:tcW w:w="0" w:type="auto"/>
            <w:tcBorders>
              <w:top w:val="nil"/>
              <w:left w:val="single" w:sz="8" w:space="0" w:color="E0E0E0"/>
              <w:bottom w:val="nil"/>
              <w:right w:val="single" w:sz="8" w:space="0" w:color="E0E0E0"/>
            </w:tcBorders>
            <w:shd w:val="clear" w:color="auto" w:fill="FFFFFF"/>
            <w:vAlign w:val="bottom"/>
          </w:tcPr>
          <w:p w14:paraId="2A29B325" w14:textId="77777777" w:rsidR="006370E6" w:rsidRPr="006370E6" w:rsidRDefault="006370E6" w:rsidP="006370E6">
            <w:pPr>
              <w:autoSpaceDE w:val="0"/>
              <w:autoSpaceDN w:val="0"/>
              <w:adjustRightInd w:val="0"/>
              <w:spacing w:after="0" w:line="320" w:lineRule="atLeast"/>
              <w:ind w:left="60" w:right="60"/>
              <w:jc w:val="center"/>
              <w:rPr>
                <w:rFonts w:ascii="Arial" w:hAnsi="Arial" w:cs="Arial"/>
                <w:color w:val="264A60"/>
                <w:sz w:val="16"/>
                <w:szCs w:val="16"/>
              </w:rPr>
            </w:pPr>
            <w:r w:rsidRPr="006370E6">
              <w:rPr>
                <w:rFonts w:ascii="Arial" w:hAnsi="Arial" w:cs="Arial"/>
                <w:color w:val="264A60"/>
                <w:sz w:val="16"/>
                <w:szCs w:val="16"/>
              </w:rPr>
              <w:t>Bilimsel Faaliyetlere Önem Veren</w:t>
            </w:r>
          </w:p>
        </w:tc>
        <w:tc>
          <w:tcPr>
            <w:tcW w:w="0" w:type="auto"/>
            <w:tcBorders>
              <w:top w:val="nil"/>
              <w:left w:val="single" w:sz="8" w:space="0" w:color="E0E0E0"/>
              <w:bottom w:val="nil"/>
              <w:right w:val="single" w:sz="8" w:space="0" w:color="E0E0E0"/>
            </w:tcBorders>
            <w:shd w:val="clear" w:color="auto" w:fill="FFFFFF"/>
            <w:vAlign w:val="bottom"/>
          </w:tcPr>
          <w:p w14:paraId="1CCA4CF6" w14:textId="77777777" w:rsidR="006370E6" w:rsidRPr="006370E6" w:rsidRDefault="006370E6" w:rsidP="006370E6">
            <w:pPr>
              <w:autoSpaceDE w:val="0"/>
              <w:autoSpaceDN w:val="0"/>
              <w:adjustRightInd w:val="0"/>
              <w:spacing w:after="0" w:line="320" w:lineRule="atLeast"/>
              <w:ind w:left="60" w:right="60"/>
              <w:jc w:val="center"/>
              <w:rPr>
                <w:rFonts w:ascii="Arial" w:hAnsi="Arial" w:cs="Arial"/>
                <w:color w:val="264A60"/>
                <w:sz w:val="16"/>
                <w:szCs w:val="16"/>
              </w:rPr>
            </w:pPr>
            <w:r w:rsidRPr="006370E6">
              <w:rPr>
                <w:rFonts w:ascii="Arial" w:hAnsi="Arial" w:cs="Arial"/>
                <w:color w:val="264A60"/>
                <w:sz w:val="16"/>
                <w:szCs w:val="16"/>
              </w:rPr>
              <w:t>Teknolojiye ve Teknolojik Yeniliklere Önem Veren</w:t>
            </w:r>
          </w:p>
        </w:tc>
        <w:tc>
          <w:tcPr>
            <w:tcW w:w="0" w:type="auto"/>
            <w:tcBorders>
              <w:top w:val="nil"/>
              <w:left w:val="single" w:sz="8" w:space="0" w:color="E0E0E0"/>
              <w:bottom w:val="nil"/>
              <w:right w:val="single" w:sz="8" w:space="0" w:color="E0E0E0"/>
            </w:tcBorders>
            <w:shd w:val="clear" w:color="auto" w:fill="FFFFFF"/>
            <w:vAlign w:val="bottom"/>
          </w:tcPr>
          <w:p w14:paraId="17F74DE4" w14:textId="77777777" w:rsidR="006370E6" w:rsidRPr="006370E6" w:rsidRDefault="006370E6" w:rsidP="006370E6">
            <w:pPr>
              <w:autoSpaceDE w:val="0"/>
              <w:autoSpaceDN w:val="0"/>
              <w:adjustRightInd w:val="0"/>
              <w:spacing w:after="0" w:line="320" w:lineRule="atLeast"/>
              <w:ind w:left="60" w:right="60"/>
              <w:jc w:val="center"/>
              <w:rPr>
                <w:rFonts w:ascii="Arial" w:hAnsi="Arial" w:cs="Arial"/>
                <w:color w:val="264A60"/>
                <w:sz w:val="16"/>
                <w:szCs w:val="16"/>
              </w:rPr>
            </w:pPr>
            <w:r w:rsidRPr="006370E6">
              <w:rPr>
                <w:rFonts w:ascii="Arial" w:hAnsi="Arial" w:cs="Arial"/>
                <w:color w:val="264A60"/>
                <w:sz w:val="16"/>
                <w:szCs w:val="16"/>
              </w:rPr>
              <w:t>Spora ve Sportif Faaliyetlere Önem Veren</w:t>
            </w:r>
          </w:p>
        </w:tc>
        <w:tc>
          <w:tcPr>
            <w:tcW w:w="0" w:type="auto"/>
            <w:tcBorders>
              <w:top w:val="nil"/>
              <w:left w:val="single" w:sz="8" w:space="0" w:color="E0E0E0"/>
              <w:bottom w:val="nil"/>
              <w:right w:val="nil"/>
            </w:tcBorders>
            <w:shd w:val="clear" w:color="auto" w:fill="FFFFFF"/>
            <w:vAlign w:val="bottom"/>
          </w:tcPr>
          <w:p w14:paraId="0573D31D" w14:textId="77777777" w:rsidR="006370E6" w:rsidRPr="006370E6" w:rsidRDefault="006370E6" w:rsidP="006370E6">
            <w:pPr>
              <w:autoSpaceDE w:val="0"/>
              <w:autoSpaceDN w:val="0"/>
              <w:adjustRightInd w:val="0"/>
              <w:spacing w:after="0" w:line="320" w:lineRule="atLeast"/>
              <w:ind w:left="60" w:right="60"/>
              <w:jc w:val="center"/>
              <w:rPr>
                <w:rFonts w:ascii="Arial" w:hAnsi="Arial" w:cs="Arial"/>
                <w:color w:val="264A60"/>
                <w:sz w:val="16"/>
                <w:szCs w:val="16"/>
              </w:rPr>
            </w:pPr>
            <w:r w:rsidRPr="006370E6">
              <w:rPr>
                <w:rFonts w:ascii="Arial" w:hAnsi="Arial" w:cs="Arial"/>
                <w:color w:val="264A60"/>
                <w:sz w:val="16"/>
                <w:szCs w:val="16"/>
              </w:rPr>
              <w:t>İnsani Değerlere ve Ekolojik Dengeye Önem Veren</w:t>
            </w:r>
          </w:p>
        </w:tc>
      </w:tr>
      <w:tr w:rsidR="006370E6" w:rsidRPr="006370E6" w14:paraId="115AB7CE" w14:textId="77777777" w:rsidTr="006370E6">
        <w:trPr>
          <w:gridAfter w:val="5"/>
          <w:cantSplit/>
          <w:trHeight w:val="184"/>
        </w:trPr>
        <w:tc>
          <w:tcPr>
            <w:tcW w:w="0" w:type="auto"/>
            <w:gridSpan w:val="2"/>
            <w:vMerge/>
            <w:tcBorders>
              <w:top w:val="nil"/>
              <w:left w:val="nil"/>
              <w:bottom w:val="nil"/>
              <w:right w:val="nil"/>
            </w:tcBorders>
            <w:shd w:val="clear" w:color="auto" w:fill="FFFFFF"/>
            <w:vAlign w:val="bottom"/>
          </w:tcPr>
          <w:p w14:paraId="2D88053E" w14:textId="77777777" w:rsidR="006370E6" w:rsidRPr="006370E6" w:rsidRDefault="006370E6" w:rsidP="006370E6">
            <w:pPr>
              <w:autoSpaceDE w:val="0"/>
              <w:autoSpaceDN w:val="0"/>
              <w:adjustRightInd w:val="0"/>
              <w:spacing w:after="0" w:line="240" w:lineRule="auto"/>
              <w:rPr>
                <w:rFonts w:ascii="Arial" w:hAnsi="Arial" w:cs="Arial"/>
                <w:color w:val="264A60"/>
                <w:sz w:val="16"/>
                <w:szCs w:val="16"/>
              </w:rPr>
            </w:pPr>
          </w:p>
        </w:tc>
      </w:tr>
      <w:tr w:rsidR="006370E6" w:rsidRPr="006370E6" w14:paraId="6DE531FA" w14:textId="77777777" w:rsidTr="006370E6">
        <w:trPr>
          <w:cantSplit/>
        </w:trPr>
        <w:tc>
          <w:tcPr>
            <w:tcW w:w="0" w:type="auto"/>
            <w:vMerge w:val="restart"/>
            <w:tcBorders>
              <w:top w:val="single" w:sz="8" w:space="0" w:color="152935"/>
              <w:left w:val="nil"/>
              <w:bottom w:val="single" w:sz="8" w:space="0" w:color="152935"/>
              <w:right w:val="nil"/>
            </w:tcBorders>
            <w:shd w:val="clear" w:color="auto" w:fill="E0E0E0"/>
          </w:tcPr>
          <w:p w14:paraId="604A0B23" w14:textId="77777777" w:rsidR="006370E6" w:rsidRPr="006370E6" w:rsidRDefault="006370E6" w:rsidP="006370E6">
            <w:pPr>
              <w:autoSpaceDE w:val="0"/>
              <w:autoSpaceDN w:val="0"/>
              <w:adjustRightInd w:val="0"/>
              <w:spacing w:after="0" w:line="320" w:lineRule="atLeast"/>
              <w:ind w:left="60" w:right="60"/>
              <w:rPr>
                <w:rFonts w:ascii="Arial" w:hAnsi="Arial" w:cs="Arial"/>
                <w:color w:val="264A60"/>
                <w:sz w:val="16"/>
                <w:szCs w:val="16"/>
              </w:rPr>
            </w:pPr>
            <w:r w:rsidRPr="006370E6">
              <w:rPr>
                <w:rFonts w:ascii="Arial" w:hAnsi="Arial" w:cs="Arial"/>
                <w:color w:val="264A60"/>
                <w:sz w:val="16"/>
                <w:szCs w:val="16"/>
              </w:rPr>
              <w:t>Eğitim-Öğretim Süresince İstenilen Faaliyet/Faaliyetler</w:t>
            </w:r>
          </w:p>
        </w:tc>
        <w:tc>
          <w:tcPr>
            <w:tcW w:w="0" w:type="auto"/>
            <w:tcBorders>
              <w:top w:val="single" w:sz="8" w:space="0" w:color="152935"/>
              <w:left w:val="nil"/>
              <w:bottom w:val="single" w:sz="8" w:space="0" w:color="AEAEAE"/>
              <w:right w:val="nil"/>
            </w:tcBorders>
            <w:shd w:val="clear" w:color="auto" w:fill="E0E0E0"/>
          </w:tcPr>
          <w:p w14:paraId="139A2B7D" w14:textId="77777777" w:rsidR="006370E6" w:rsidRPr="006370E6" w:rsidRDefault="006370E6" w:rsidP="006370E6">
            <w:pPr>
              <w:autoSpaceDE w:val="0"/>
              <w:autoSpaceDN w:val="0"/>
              <w:adjustRightInd w:val="0"/>
              <w:spacing w:after="0" w:line="320" w:lineRule="atLeast"/>
              <w:ind w:left="60" w:right="60"/>
              <w:rPr>
                <w:rFonts w:ascii="Arial" w:hAnsi="Arial" w:cs="Arial"/>
                <w:color w:val="264A60"/>
                <w:sz w:val="16"/>
                <w:szCs w:val="16"/>
              </w:rPr>
            </w:pPr>
            <w:r w:rsidRPr="006370E6">
              <w:rPr>
                <w:rFonts w:ascii="Arial" w:hAnsi="Arial" w:cs="Arial"/>
                <w:color w:val="264A60"/>
                <w:sz w:val="16"/>
                <w:szCs w:val="16"/>
              </w:rPr>
              <w:t>Bilimsel Kongre, Sempozyum, Konferans ve Paneller</w:t>
            </w:r>
          </w:p>
        </w:tc>
        <w:tc>
          <w:tcPr>
            <w:tcW w:w="0" w:type="auto"/>
            <w:tcBorders>
              <w:top w:val="single" w:sz="8" w:space="0" w:color="152935"/>
              <w:left w:val="nil"/>
              <w:bottom w:val="single" w:sz="8" w:space="0" w:color="AEAEAE"/>
              <w:right w:val="single" w:sz="8" w:space="0" w:color="E0E0E0"/>
            </w:tcBorders>
            <w:shd w:val="clear" w:color="auto" w:fill="FFFFFF"/>
          </w:tcPr>
          <w:p w14:paraId="1C8311DC"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19,2%</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B50E848"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45,9%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19EBF750"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24,5%</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C7B73EF"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9,0%</w:t>
            </w:r>
          </w:p>
        </w:tc>
        <w:tc>
          <w:tcPr>
            <w:tcW w:w="0" w:type="auto"/>
            <w:tcBorders>
              <w:top w:val="single" w:sz="8" w:space="0" w:color="152935"/>
              <w:left w:val="single" w:sz="8" w:space="0" w:color="E0E0E0"/>
              <w:bottom w:val="single" w:sz="8" w:space="0" w:color="AEAEAE"/>
              <w:right w:val="nil"/>
            </w:tcBorders>
            <w:shd w:val="clear" w:color="auto" w:fill="FFFFFF"/>
          </w:tcPr>
          <w:p w14:paraId="771B5051"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20,7%</w:t>
            </w:r>
          </w:p>
        </w:tc>
      </w:tr>
      <w:tr w:rsidR="006370E6" w:rsidRPr="006370E6" w14:paraId="0EE1C235" w14:textId="77777777" w:rsidTr="006370E6">
        <w:trPr>
          <w:cantSplit/>
        </w:trPr>
        <w:tc>
          <w:tcPr>
            <w:tcW w:w="0" w:type="auto"/>
            <w:vMerge/>
            <w:tcBorders>
              <w:top w:val="single" w:sz="8" w:space="0" w:color="152935"/>
              <w:left w:val="nil"/>
              <w:bottom w:val="single" w:sz="8" w:space="0" w:color="152935"/>
              <w:right w:val="nil"/>
            </w:tcBorders>
            <w:shd w:val="clear" w:color="auto" w:fill="E0E0E0"/>
          </w:tcPr>
          <w:p w14:paraId="0CBB3C15" w14:textId="77777777" w:rsidR="006370E6" w:rsidRPr="006370E6" w:rsidRDefault="006370E6" w:rsidP="006370E6">
            <w:pPr>
              <w:autoSpaceDE w:val="0"/>
              <w:autoSpaceDN w:val="0"/>
              <w:adjustRightInd w:val="0"/>
              <w:spacing w:after="0" w:line="240" w:lineRule="auto"/>
              <w:rPr>
                <w:rFonts w:ascii="Arial" w:hAnsi="Arial" w:cs="Arial"/>
                <w:color w:val="010205"/>
                <w:sz w:val="16"/>
                <w:szCs w:val="16"/>
              </w:rPr>
            </w:pPr>
          </w:p>
        </w:tc>
        <w:tc>
          <w:tcPr>
            <w:tcW w:w="0" w:type="auto"/>
            <w:tcBorders>
              <w:top w:val="single" w:sz="8" w:space="0" w:color="AEAEAE"/>
              <w:left w:val="nil"/>
              <w:bottom w:val="single" w:sz="8" w:space="0" w:color="AEAEAE"/>
              <w:right w:val="nil"/>
            </w:tcBorders>
            <w:shd w:val="clear" w:color="auto" w:fill="E0E0E0"/>
          </w:tcPr>
          <w:p w14:paraId="05FCB9A4" w14:textId="77777777" w:rsidR="006370E6" w:rsidRPr="006370E6" w:rsidRDefault="006370E6" w:rsidP="006370E6">
            <w:pPr>
              <w:autoSpaceDE w:val="0"/>
              <w:autoSpaceDN w:val="0"/>
              <w:adjustRightInd w:val="0"/>
              <w:spacing w:after="0" w:line="320" w:lineRule="atLeast"/>
              <w:ind w:left="60" w:right="60"/>
              <w:rPr>
                <w:rFonts w:ascii="Arial" w:hAnsi="Arial" w:cs="Arial"/>
                <w:color w:val="264A60"/>
                <w:sz w:val="16"/>
                <w:szCs w:val="16"/>
              </w:rPr>
            </w:pPr>
            <w:r w:rsidRPr="006370E6">
              <w:rPr>
                <w:rFonts w:ascii="Arial" w:hAnsi="Arial" w:cs="Arial"/>
                <w:color w:val="264A60"/>
                <w:sz w:val="16"/>
                <w:szCs w:val="16"/>
              </w:rPr>
              <w:t>Tanıtım ve Geziler</w:t>
            </w:r>
          </w:p>
        </w:tc>
        <w:tc>
          <w:tcPr>
            <w:tcW w:w="0" w:type="auto"/>
            <w:tcBorders>
              <w:top w:val="single" w:sz="8" w:space="0" w:color="AEAEAE"/>
              <w:left w:val="nil"/>
              <w:bottom w:val="single" w:sz="8" w:space="0" w:color="AEAEAE"/>
              <w:right w:val="single" w:sz="8" w:space="0" w:color="E0E0E0"/>
            </w:tcBorders>
            <w:shd w:val="clear" w:color="auto" w:fill="FFFFFF"/>
          </w:tcPr>
          <w:p w14:paraId="4B6A6B0B"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33,8%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C99741D"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26,2%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60864B0"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32,4%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B0B79D8"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41,0%</w:t>
            </w:r>
          </w:p>
        </w:tc>
        <w:tc>
          <w:tcPr>
            <w:tcW w:w="0" w:type="auto"/>
            <w:tcBorders>
              <w:top w:val="single" w:sz="8" w:space="0" w:color="AEAEAE"/>
              <w:left w:val="single" w:sz="8" w:space="0" w:color="E0E0E0"/>
              <w:bottom w:val="single" w:sz="8" w:space="0" w:color="AEAEAE"/>
              <w:right w:val="nil"/>
            </w:tcBorders>
            <w:shd w:val="clear" w:color="auto" w:fill="FFFFFF"/>
          </w:tcPr>
          <w:p w14:paraId="024E3F5F"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41,4%</w:t>
            </w:r>
          </w:p>
        </w:tc>
      </w:tr>
      <w:tr w:rsidR="006370E6" w:rsidRPr="006370E6" w14:paraId="203CEAA6" w14:textId="77777777" w:rsidTr="006370E6">
        <w:trPr>
          <w:cantSplit/>
        </w:trPr>
        <w:tc>
          <w:tcPr>
            <w:tcW w:w="0" w:type="auto"/>
            <w:vMerge/>
            <w:tcBorders>
              <w:top w:val="single" w:sz="8" w:space="0" w:color="152935"/>
              <w:left w:val="nil"/>
              <w:bottom w:val="single" w:sz="8" w:space="0" w:color="152935"/>
              <w:right w:val="nil"/>
            </w:tcBorders>
            <w:shd w:val="clear" w:color="auto" w:fill="E0E0E0"/>
          </w:tcPr>
          <w:p w14:paraId="05E4228F" w14:textId="77777777" w:rsidR="006370E6" w:rsidRPr="006370E6" w:rsidRDefault="006370E6" w:rsidP="006370E6">
            <w:pPr>
              <w:autoSpaceDE w:val="0"/>
              <w:autoSpaceDN w:val="0"/>
              <w:adjustRightInd w:val="0"/>
              <w:spacing w:after="0" w:line="240" w:lineRule="auto"/>
              <w:rPr>
                <w:rFonts w:ascii="Arial" w:hAnsi="Arial" w:cs="Arial"/>
                <w:color w:val="010205"/>
                <w:sz w:val="16"/>
                <w:szCs w:val="16"/>
              </w:rPr>
            </w:pPr>
          </w:p>
        </w:tc>
        <w:tc>
          <w:tcPr>
            <w:tcW w:w="0" w:type="auto"/>
            <w:tcBorders>
              <w:top w:val="single" w:sz="8" w:space="0" w:color="AEAEAE"/>
              <w:left w:val="nil"/>
              <w:bottom w:val="single" w:sz="8" w:space="0" w:color="AEAEAE"/>
              <w:right w:val="nil"/>
            </w:tcBorders>
            <w:shd w:val="clear" w:color="auto" w:fill="E0E0E0"/>
          </w:tcPr>
          <w:p w14:paraId="1C0E6E04" w14:textId="77777777" w:rsidR="006370E6" w:rsidRPr="006370E6" w:rsidRDefault="006370E6" w:rsidP="006370E6">
            <w:pPr>
              <w:autoSpaceDE w:val="0"/>
              <w:autoSpaceDN w:val="0"/>
              <w:adjustRightInd w:val="0"/>
              <w:spacing w:after="0" w:line="320" w:lineRule="atLeast"/>
              <w:ind w:left="60" w:right="60"/>
              <w:rPr>
                <w:rFonts w:ascii="Arial" w:hAnsi="Arial" w:cs="Arial"/>
                <w:color w:val="264A60"/>
                <w:sz w:val="16"/>
                <w:szCs w:val="16"/>
              </w:rPr>
            </w:pPr>
            <w:r w:rsidRPr="006370E6">
              <w:rPr>
                <w:rFonts w:ascii="Arial" w:hAnsi="Arial" w:cs="Arial"/>
                <w:color w:val="264A60"/>
                <w:sz w:val="16"/>
                <w:szCs w:val="16"/>
              </w:rPr>
              <w:t>Bahar Şenlikleri</w:t>
            </w:r>
          </w:p>
        </w:tc>
        <w:tc>
          <w:tcPr>
            <w:tcW w:w="0" w:type="auto"/>
            <w:tcBorders>
              <w:top w:val="single" w:sz="8" w:space="0" w:color="AEAEAE"/>
              <w:left w:val="nil"/>
              <w:bottom w:val="single" w:sz="8" w:space="0" w:color="AEAEAE"/>
              <w:right w:val="single" w:sz="8" w:space="0" w:color="E0E0E0"/>
            </w:tcBorders>
            <w:shd w:val="clear" w:color="auto" w:fill="FFFFFF"/>
          </w:tcPr>
          <w:p w14:paraId="709F4D6B"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7,7%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A69E407"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9,8%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B5DB896"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8,8%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57F1661"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12,0%</w:t>
            </w:r>
          </w:p>
        </w:tc>
        <w:tc>
          <w:tcPr>
            <w:tcW w:w="0" w:type="auto"/>
            <w:tcBorders>
              <w:top w:val="single" w:sz="8" w:space="0" w:color="AEAEAE"/>
              <w:left w:val="single" w:sz="8" w:space="0" w:color="E0E0E0"/>
              <w:bottom w:val="single" w:sz="8" w:space="0" w:color="AEAEAE"/>
              <w:right w:val="nil"/>
            </w:tcBorders>
            <w:shd w:val="clear" w:color="auto" w:fill="FFFFFF"/>
          </w:tcPr>
          <w:p w14:paraId="478A5071"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7,7%</w:t>
            </w:r>
          </w:p>
        </w:tc>
      </w:tr>
      <w:tr w:rsidR="006370E6" w:rsidRPr="006370E6" w14:paraId="4FEC8798" w14:textId="77777777" w:rsidTr="006370E6">
        <w:trPr>
          <w:cantSplit/>
        </w:trPr>
        <w:tc>
          <w:tcPr>
            <w:tcW w:w="0" w:type="auto"/>
            <w:vMerge/>
            <w:tcBorders>
              <w:top w:val="single" w:sz="8" w:space="0" w:color="152935"/>
              <w:left w:val="nil"/>
              <w:bottom w:val="single" w:sz="8" w:space="0" w:color="152935"/>
              <w:right w:val="nil"/>
            </w:tcBorders>
            <w:shd w:val="clear" w:color="auto" w:fill="E0E0E0"/>
          </w:tcPr>
          <w:p w14:paraId="5C02B5D9" w14:textId="77777777" w:rsidR="006370E6" w:rsidRPr="006370E6" w:rsidRDefault="006370E6" w:rsidP="006370E6">
            <w:pPr>
              <w:autoSpaceDE w:val="0"/>
              <w:autoSpaceDN w:val="0"/>
              <w:adjustRightInd w:val="0"/>
              <w:spacing w:after="0" w:line="240" w:lineRule="auto"/>
              <w:rPr>
                <w:rFonts w:ascii="Arial" w:hAnsi="Arial" w:cs="Arial"/>
                <w:color w:val="010205"/>
                <w:sz w:val="16"/>
                <w:szCs w:val="16"/>
              </w:rPr>
            </w:pPr>
          </w:p>
        </w:tc>
        <w:tc>
          <w:tcPr>
            <w:tcW w:w="0" w:type="auto"/>
            <w:tcBorders>
              <w:top w:val="single" w:sz="8" w:space="0" w:color="AEAEAE"/>
              <w:left w:val="nil"/>
              <w:bottom w:val="single" w:sz="8" w:space="0" w:color="AEAEAE"/>
              <w:right w:val="nil"/>
            </w:tcBorders>
            <w:shd w:val="clear" w:color="auto" w:fill="E0E0E0"/>
          </w:tcPr>
          <w:p w14:paraId="6F0733F9" w14:textId="77777777" w:rsidR="006370E6" w:rsidRPr="006370E6" w:rsidRDefault="006370E6" w:rsidP="006370E6">
            <w:pPr>
              <w:autoSpaceDE w:val="0"/>
              <w:autoSpaceDN w:val="0"/>
              <w:adjustRightInd w:val="0"/>
              <w:spacing w:after="0" w:line="320" w:lineRule="atLeast"/>
              <w:ind w:left="60" w:right="60"/>
              <w:rPr>
                <w:rFonts w:ascii="Arial" w:hAnsi="Arial" w:cs="Arial"/>
                <w:color w:val="264A60"/>
                <w:sz w:val="16"/>
                <w:szCs w:val="16"/>
              </w:rPr>
            </w:pPr>
            <w:r w:rsidRPr="006370E6">
              <w:rPr>
                <w:rFonts w:ascii="Arial" w:hAnsi="Arial" w:cs="Arial"/>
                <w:color w:val="264A60"/>
                <w:sz w:val="16"/>
                <w:szCs w:val="16"/>
              </w:rPr>
              <w:t>Sinema ve/veya Tiyatro</w:t>
            </w:r>
          </w:p>
        </w:tc>
        <w:tc>
          <w:tcPr>
            <w:tcW w:w="0" w:type="auto"/>
            <w:tcBorders>
              <w:top w:val="single" w:sz="8" w:space="0" w:color="AEAEAE"/>
              <w:left w:val="nil"/>
              <w:bottom w:val="single" w:sz="8" w:space="0" w:color="AEAEAE"/>
              <w:right w:val="single" w:sz="8" w:space="0" w:color="E0E0E0"/>
            </w:tcBorders>
            <w:shd w:val="clear" w:color="auto" w:fill="FFFFFF"/>
          </w:tcPr>
          <w:p w14:paraId="0261D81D"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13,1%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EAC7F5D"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1,6%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A9F00C8"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7,8%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0EDDC17"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3,0%</w:t>
            </w:r>
          </w:p>
        </w:tc>
        <w:tc>
          <w:tcPr>
            <w:tcW w:w="0" w:type="auto"/>
            <w:tcBorders>
              <w:top w:val="single" w:sz="8" w:space="0" w:color="AEAEAE"/>
              <w:left w:val="single" w:sz="8" w:space="0" w:color="E0E0E0"/>
              <w:bottom w:val="single" w:sz="8" w:space="0" w:color="AEAEAE"/>
              <w:right w:val="nil"/>
            </w:tcBorders>
            <w:shd w:val="clear" w:color="auto" w:fill="FFFFFF"/>
          </w:tcPr>
          <w:p w14:paraId="40211341"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8,3%</w:t>
            </w:r>
          </w:p>
        </w:tc>
      </w:tr>
      <w:tr w:rsidR="006370E6" w:rsidRPr="006370E6" w14:paraId="377007F3" w14:textId="77777777" w:rsidTr="006370E6">
        <w:trPr>
          <w:cantSplit/>
        </w:trPr>
        <w:tc>
          <w:tcPr>
            <w:tcW w:w="0" w:type="auto"/>
            <w:vMerge/>
            <w:tcBorders>
              <w:top w:val="single" w:sz="8" w:space="0" w:color="152935"/>
              <w:left w:val="nil"/>
              <w:bottom w:val="single" w:sz="8" w:space="0" w:color="152935"/>
              <w:right w:val="nil"/>
            </w:tcBorders>
            <w:shd w:val="clear" w:color="auto" w:fill="E0E0E0"/>
          </w:tcPr>
          <w:p w14:paraId="401AB580" w14:textId="77777777" w:rsidR="006370E6" w:rsidRPr="006370E6" w:rsidRDefault="006370E6" w:rsidP="006370E6">
            <w:pPr>
              <w:autoSpaceDE w:val="0"/>
              <w:autoSpaceDN w:val="0"/>
              <w:adjustRightInd w:val="0"/>
              <w:spacing w:after="0" w:line="240" w:lineRule="auto"/>
              <w:rPr>
                <w:rFonts w:ascii="Arial" w:hAnsi="Arial" w:cs="Arial"/>
                <w:color w:val="010205"/>
                <w:sz w:val="16"/>
                <w:szCs w:val="16"/>
              </w:rPr>
            </w:pPr>
          </w:p>
        </w:tc>
        <w:tc>
          <w:tcPr>
            <w:tcW w:w="0" w:type="auto"/>
            <w:tcBorders>
              <w:top w:val="single" w:sz="8" w:space="0" w:color="AEAEAE"/>
              <w:left w:val="nil"/>
              <w:bottom w:val="single" w:sz="8" w:space="0" w:color="AEAEAE"/>
              <w:right w:val="nil"/>
            </w:tcBorders>
            <w:shd w:val="clear" w:color="auto" w:fill="E0E0E0"/>
          </w:tcPr>
          <w:p w14:paraId="5BB1BCD3" w14:textId="77777777" w:rsidR="006370E6" w:rsidRPr="006370E6" w:rsidRDefault="006370E6" w:rsidP="006370E6">
            <w:pPr>
              <w:autoSpaceDE w:val="0"/>
              <w:autoSpaceDN w:val="0"/>
              <w:adjustRightInd w:val="0"/>
              <w:spacing w:after="0" w:line="320" w:lineRule="atLeast"/>
              <w:ind w:left="60" w:right="60"/>
              <w:rPr>
                <w:rFonts w:ascii="Arial" w:hAnsi="Arial" w:cs="Arial"/>
                <w:color w:val="264A60"/>
                <w:sz w:val="16"/>
                <w:szCs w:val="16"/>
              </w:rPr>
            </w:pPr>
            <w:r w:rsidRPr="006370E6">
              <w:rPr>
                <w:rFonts w:ascii="Arial" w:hAnsi="Arial" w:cs="Arial"/>
                <w:color w:val="264A60"/>
                <w:sz w:val="16"/>
                <w:szCs w:val="16"/>
              </w:rPr>
              <w:t>Konser ve/veya Söyleşi</w:t>
            </w:r>
          </w:p>
        </w:tc>
        <w:tc>
          <w:tcPr>
            <w:tcW w:w="0" w:type="auto"/>
            <w:tcBorders>
              <w:top w:val="single" w:sz="8" w:space="0" w:color="AEAEAE"/>
              <w:left w:val="nil"/>
              <w:bottom w:val="single" w:sz="8" w:space="0" w:color="AEAEAE"/>
              <w:right w:val="single" w:sz="8" w:space="0" w:color="E0E0E0"/>
            </w:tcBorders>
            <w:shd w:val="clear" w:color="auto" w:fill="FFFFFF"/>
          </w:tcPr>
          <w:p w14:paraId="4CA5D5E0"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22,3%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10AC972"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9,8%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5DED06F"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24,5%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FEF311B"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28,0%</w:t>
            </w:r>
          </w:p>
        </w:tc>
        <w:tc>
          <w:tcPr>
            <w:tcW w:w="0" w:type="auto"/>
            <w:tcBorders>
              <w:top w:val="single" w:sz="8" w:space="0" w:color="AEAEAE"/>
              <w:left w:val="single" w:sz="8" w:space="0" w:color="E0E0E0"/>
              <w:bottom w:val="single" w:sz="8" w:space="0" w:color="AEAEAE"/>
              <w:right w:val="nil"/>
            </w:tcBorders>
            <w:shd w:val="clear" w:color="auto" w:fill="FFFFFF"/>
          </w:tcPr>
          <w:p w14:paraId="063B992D"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17,8%</w:t>
            </w:r>
          </w:p>
        </w:tc>
      </w:tr>
      <w:tr w:rsidR="006370E6" w:rsidRPr="006370E6" w14:paraId="2B0D8E18" w14:textId="77777777" w:rsidTr="006370E6">
        <w:trPr>
          <w:cantSplit/>
        </w:trPr>
        <w:tc>
          <w:tcPr>
            <w:tcW w:w="0" w:type="auto"/>
            <w:vMerge/>
            <w:tcBorders>
              <w:top w:val="single" w:sz="8" w:space="0" w:color="152935"/>
              <w:left w:val="nil"/>
              <w:bottom w:val="single" w:sz="8" w:space="0" w:color="152935"/>
              <w:right w:val="nil"/>
            </w:tcBorders>
            <w:shd w:val="clear" w:color="auto" w:fill="E0E0E0"/>
          </w:tcPr>
          <w:p w14:paraId="5FEDBC62" w14:textId="77777777" w:rsidR="006370E6" w:rsidRPr="006370E6" w:rsidRDefault="006370E6" w:rsidP="006370E6">
            <w:pPr>
              <w:autoSpaceDE w:val="0"/>
              <w:autoSpaceDN w:val="0"/>
              <w:adjustRightInd w:val="0"/>
              <w:spacing w:after="0" w:line="240" w:lineRule="auto"/>
              <w:rPr>
                <w:rFonts w:ascii="Arial" w:hAnsi="Arial" w:cs="Arial"/>
                <w:color w:val="010205"/>
                <w:sz w:val="16"/>
                <w:szCs w:val="16"/>
              </w:rPr>
            </w:pPr>
          </w:p>
        </w:tc>
        <w:tc>
          <w:tcPr>
            <w:tcW w:w="0" w:type="auto"/>
            <w:tcBorders>
              <w:top w:val="single" w:sz="8" w:space="0" w:color="AEAEAE"/>
              <w:left w:val="nil"/>
              <w:bottom w:val="single" w:sz="8" w:space="0" w:color="AEAEAE"/>
              <w:right w:val="nil"/>
            </w:tcBorders>
            <w:shd w:val="clear" w:color="auto" w:fill="E0E0E0"/>
          </w:tcPr>
          <w:p w14:paraId="3E60E3E7" w14:textId="77777777" w:rsidR="006370E6" w:rsidRPr="006370E6" w:rsidRDefault="006370E6" w:rsidP="006370E6">
            <w:pPr>
              <w:autoSpaceDE w:val="0"/>
              <w:autoSpaceDN w:val="0"/>
              <w:adjustRightInd w:val="0"/>
              <w:spacing w:after="0" w:line="320" w:lineRule="atLeast"/>
              <w:ind w:left="60" w:right="60"/>
              <w:rPr>
                <w:rFonts w:ascii="Arial" w:hAnsi="Arial" w:cs="Arial"/>
                <w:color w:val="264A60"/>
                <w:sz w:val="16"/>
                <w:szCs w:val="16"/>
              </w:rPr>
            </w:pPr>
            <w:r w:rsidRPr="006370E6">
              <w:rPr>
                <w:rFonts w:ascii="Arial" w:hAnsi="Arial" w:cs="Arial"/>
                <w:color w:val="264A60"/>
                <w:sz w:val="16"/>
                <w:szCs w:val="16"/>
              </w:rPr>
              <w:t>Hepsi</w:t>
            </w:r>
          </w:p>
        </w:tc>
        <w:tc>
          <w:tcPr>
            <w:tcW w:w="0" w:type="auto"/>
            <w:tcBorders>
              <w:top w:val="single" w:sz="8" w:space="0" w:color="AEAEAE"/>
              <w:left w:val="nil"/>
              <w:bottom w:val="single" w:sz="8" w:space="0" w:color="AEAEAE"/>
              <w:right w:val="single" w:sz="8" w:space="0" w:color="E0E0E0"/>
            </w:tcBorders>
            <w:shd w:val="clear" w:color="auto" w:fill="FFFFFF"/>
          </w:tcPr>
          <w:p w14:paraId="2613E8C4"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3,1%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4D5647E"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97D25F0"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2,0%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125652C"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5,0%</w:t>
            </w:r>
          </w:p>
        </w:tc>
        <w:tc>
          <w:tcPr>
            <w:tcW w:w="0" w:type="auto"/>
            <w:tcBorders>
              <w:top w:val="single" w:sz="8" w:space="0" w:color="AEAEAE"/>
              <w:left w:val="single" w:sz="8" w:space="0" w:color="E0E0E0"/>
              <w:bottom w:val="single" w:sz="8" w:space="0" w:color="AEAEAE"/>
              <w:right w:val="nil"/>
            </w:tcBorders>
            <w:shd w:val="clear" w:color="auto" w:fill="FFFFFF"/>
          </w:tcPr>
          <w:p w14:paraId="12A6FB90"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2,4%</w:t>
            </w:r>
          </w:p>
        </w:tc>
      </w:tr>
      <w:tr w:rsidR="006370E6" w:rsidRPr="006370E6" w14:paraId="568522D5" w14:textId="77777777" w:rsidTr="006370E6">
        <w:trPr>
          <w:cantSplit/>
        </w:trPr>
        <w:tc>
          <w:tcPr>
            <w:tcW w:w="0" w:type="auto"/>
            <w:vMerge/>
            <w:tcBorders>
              <w:top w:val="single" w:sz="8" w:space="0" w:color="152935"/>
              <w:left w:val="nil"/>
              <w:bottom w:val="single" w:sz="8" w:space="0" w:color="152935"/>
              <w:right w:val="nil"/>
            </w:tcBorders>
            <w:shd w:val="clear" w:color="auto" w:fill="E0E0E0"/>
          </w:tcPr>
          <w:p w14:paraId="4210F856" w14:textId="77777777" w:rsidR="006370E6" w:rsidRPr="006370E6" w:rsidRDefault="006370E6" w:rsidP="006370E6">
            <w:pPr>
              <w:autoSpaceDE w:val="0"/>
              <w:autoSpaceDN w:val="0"/>
              <w:adjustRightInd w:val="0"/>
              <w:spacing w:after="0" w:line="240" w:lineRule="auto"/>
              <w:rPr>
                <w:rFonts w:ascii="Arial" w:hAnsi="Arial" w:cs="Arial"/>
                <w:color w:val="010205"/>
                <w:sz w:val="16"/>
                <w:szCs w:val="16"/>
              </w:rPr>
            </w:pPr>
          </w:p>
        </w:tc>
        <w:tc>
          <w:tcPr>
            <w:tcW w:w="0" w:type="auto"/>
            <w:tcBorders>
              <w:top w:val="single" w:sz="8" w:space="0" w:color="AEAEAE"/>
              <w:left w:val="nil"/>
              <w:bottom w:val="single" w:sz="8" w:space="0" w:color="152935"/>
              <w:right w:val="nil"/>
            </w:tcBorders>
            <w:shd w:val="clear" w:color="auto" w:fill="E0E0E0"/>
          </w:tcPr>
          <w:p w14:paraId="2013D39F" w14:textId="77777777" w:rsidR="006370E6" w:rsidRPr="006370E6" w:rsidRDefault="006370E6" w:rsidP="006370E6">
            <w:pPr>
              <w:autoSpaceDE w:val="0"/>
              <w:autoSpaceDN w:val="0"/>
              <w:adjustRightInd w:val="0"/>
              <w:spacing w:after="0" w:line="320" w:lineRule="atLeast"/>
              <w:ind w:left="60" w:right="60"/>
              <w:rPr>
                <w:rFonts w:ascii="Arial" w:hAnsi="Arial" w:cs="Arial"/>
                <w:color w:val="264A60"/>
                <w:sz w:val="16"/>
                <w:szCs w:val="16"/>
              </w:rPr>
            </w:pPr>
            <w:r w:rsidRPr="006370E6">
              <w:rPr>
                <w:rFonts w:ascii="Arial" w:hAnsi="Arial" w:cs="Arial"/>
                <w:color w:val="264A60"/>
                <w:sz w:val="16"/>
                <w:szCs w:val="16"/>
              </w:rPr>
              <w:t>Diğer</w:t>
            </w:r>
          </w:p>
        </w:tc>
        <w:tc>
          <w:tcPr>
            <w:tcW w:w="0" w:type="auto"/>
            <w:tcBorders>
              <w:top w:val="single" w:sz="8" w:space="0" w:color="AEAEAE"/>
              <w:left w:val="nil"/>
              <w:bottom w:val="single" w:sz="8" w:space="0" w:color="152935"/>
              <w:right w:val="single" w:sz="8" w:space="0" w:color="E0E0E0"/>
            </w:tcBorders>
            <w:shd w:val="clear" w:color="auto" w:fill="FFFFFF"/>
          </w:tcPr>
          <w:p w14:paraId="33AA4AC9"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0,8%</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703DA90"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1,6%</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59E47C1C"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D7A280C"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2,0%</w:t>
            </w:r>
          </w:p>
        </w:tc>
        <w:tc>
          <w:tcPr>
            <w:tcW w:w="0" w:type="auto"/>
            <w:tcBorders>
              <w:top w:val="single" w:sz="8" w:space="0" w:color="AEAEAE"/>
              <w:left w:val="single" w:sz="8" w:space="0" w:color="E0E0E0"/>
              <w:bottom w:val="single" w:sz="8" w:space="0" w:color="152935"/>
              <w:right w:val="nil"/>
            </w:tcBorders>
            <w:shd w:val="clear" w:color="auto" w:fill="FFFFFF"/>
          </w:tcPr>
          <w:p w14:paraId="425F2116" w14:textId="77777777" w:rsidR="006370E6" w:rsidRPr="006370E6" w:rsidRDefault="006370E6" w:rsidP="006370E6">
            <w:pPr>
              <w:autoSpaceDE w:val="0"/>
              <w:autoSpaceDN w:val="0"/>
              <w:adjustRightInd w:val="0"/>
              <w:spacing w:after="0" w:line="320" w:lineRule="atLeast"/>
              <w:ind w:left="60" w:right="60"/>
              <w:jc w:val="right"/>
              <w:rPr>
                <w:rFonts w:ascii="Arial" w:hAnsi="Arial" w:cs="Arial"/>
                <w:color w:val="010205"/>
                <w:sz w:val="16"/>
                <w:szCs w:val="16"/>
              </w:rPr>
            </w:pPr>
            <w:r w:rsidRPr="006370E6">
              <w:rPr>
                <w:rFonts w:ascii="Arial" w:hAnsi="Arial" w:cs="Arial"/>
                <w:color w:val="010205"/>
                <w:sz w:val="16"/>
                <w:szCs w:val="16"/>
              </w:rPr>
              <w:t>1,8%</w:t>
            </w:r>
          </w:p>
        </w:tc>
      </w:tr>
    </w:tbl>
    <w:p w14:paraId="73E6C764" w14:textId="52010680" w:rsidR="006370E6" w:rsidRDefault="006370E6" w:rsidP="006370E6">
      <w:pPr>
        <w:autoSpaceDE w:val="0"/>
        <w:autoSpaceDN w:val="0"/>
        <w:adjustRightInd w:val="0"/>
        <w:spacing w:after="0" w:line="240" w:lineRule="auto"/>
        <w:jc w:val="center"/>
        <w:rPr>
          <w:i/>
          <w:iCs/>
          <w:color w:val="44546A" w:themeColor="text2"/>
          <w:sz w:val="18"/>
          <w:szCs w:val="18"/>
        </w:rPr>
      </w:pPr>
      <w:r>
        <w:rPr>
          <w:i/>
          <w:iCs/>
          <w:color w:val="44546A" w:themeColor="text2"/>
          <w:sz w:val="18"/>
          <w:szCs w:val="18"/>
        </w:rPr>
        <w:t>Tablo-3</w:t>
      </w:r>
      <w:r w:rsidRPr="006F1C89">
        <w:rPr>
          <w:i/>
          <w:iCs/>
          <w:color w:val="44546A" w:themeColor="text2"/>
          <w:sz w:val="18"/>
          <w:szCs w:val="18"/>
        </w:rPr>
        <w:t xml:space="preserve"> </w:t>
      </w:r>
      <w:r>
        <w:rPr>
          <w:i/>
          <w:iCs/>
          <w:color w:val="44546A" w:themeColor="text2"/>
          <w:sz w:val="18"/>
          <w:szCs w:val="18"/>
        </w:rPr>
        <w:t>Kişisel Özelliklere Göre Öğrencilerin Etkinlik Beklentileri</w:t>
      </w:r>
    </w:p>
    <w:p w14:paraId="4C96170D" w14:textId="77777777" w:rsidR="006370E6" w:rsidRPr="006370E6" w:rsidRDefault="006370E6" w:rsidP="006370E6">
      <w:pPr>
        <w:autoSpaceDE w:val="0"/>
        <w:autoSpaceDN w:val="0"/>
        <w:adjustRightInd w:val="0"/>
        <w:spacing w:after="0" w:line="400" w:lineRule="atLeast"/>
        <w:rPr>
          <w:rFonts w:ascii="Times New Roman" w:hAnsi="Times New Roman" w:cs="Times New Roman"/>
          <w:sz w:val="24"/>
          <w:szCs w:val="24"/>
        </w:rPr>
      </w:pPr>
    </w:p>
    <w:p w14:paraId="7DFF297A" w14:textId="4B73348E" w:rsidR="00F614C5" w:rsidRDefault="006370E6" w:rsidP="001F7B18">
      <w:pPr>
        <w:tabs>
          <w:tab w:val="left" w:pos="6135"/>
        </w:tabs>
        <w:jc w:val="both"/>
        <w:rPr>
          <w:rFonts w:ascii="Times New Roman" w:hAnsi="Times New Roman" w:cs="Times New Roman"/>
        </w:rPr>
      </w:pPr>
      <w:r>
        <w:rPr>
          <w:rFonts w:ascii="Times New Roman" w:hAnsi="Times New Roman" w:cs="Times New Roman"/>
        </w:rPr>
        <w:t xml:space="preserve">Katılımcılara yönelik son seçenekli soru ise “Aksaray Üniversitesi’ni Tercih Etme Nedeniniz Nedir?” </w:t>
      </w:r>
      <w:r w:rsidR="0009527F">
        <w:rPr>
          <w:rFonts w:ascii="Times New Roman" w:hAnsi="Times New Roman" w:cs="Times New Roman"/>
        </w:rPr>
        <w:t xml:space="preserve">şeklindedir. Bu soruya katılımcıların %55.87’si “ikamet adresime olan yakınlığı” derken, %12.99’u “okuduğum bölümdeki akademik kadro” demiştir. </w:t>
      </w:r>
    </w:p>
    <w:p w14:paraId="32AB7168" w14:textId="7FDBEC33" w:rsidR="006C39D4" w:rsidRPr="006C39D4" w:rsidRDefault="006C39D4" w:rsidP="006C39D4">
      <w:pPr>
        <w:tabs>
          <w:tab w:val="left" w:pos="6135"/>
        </w:tabs>
        <w:jc w:val="both"/>
        <w:rPr>
          <w:rFonts w:ascii="Times New Roman" w:hAnsi="Times New Roman" w:cs="Times New Roman"/>
        </w:rPr>
      </w:pPr>
      <w:r w:rsidRPr="006C39D4">
        <w:rPr>
          <w:rFonts w:ascii="Times New Roman" w:hAnsi="Times New Roman" w:cs="Times New Roman"/>
          <w:noProof/>
        </w:rPr>
        <w:drawing>
          <wp:inline distT="0" distB="0" distL="0" distR="0" wp14:anchorId="710A4950" wp14:editId="64B9D8D8">
            <wp:extent cx="5760000" cy="3240000"/>
            <wp:effectExtent l="0" t="0" r="0" b="0"/>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0" cy="3240000"/>
                    </a:xfrm>
                    <a:prstGeom prst="rect">
                      <a:avLst/>
                    </a:prstGeom>
                    <a:noFill/>
                    <a:ln>
                      <a:noFill/>
                    </a:ln>
                  </pic:spPr>
                </pic:pic>
              </a:graphicData>
            </a:graphic>
          </wp:inline>
        </w:drawing>
      </w:r>
    </w:p>
    <w:p w14:paraId="762A799F" w14:textId="52BD206B" w:rsidR="006C39D4" w:rsidRDefault="006C39D4" w:rsidP="006C39D4">
      <w:pPr>
        <w:tabs>
          <w:tab w:val="left" w:pos="6135"/>
        </w:tabs>
        <w:jc w:val="center"/>
        <w:rPr>
          <w:i/>
          <w:iCs/>
          <w:color w:val="44546A" w:themeColor="text2"/>
          <w:sz w:val="18"/>
          <w:szCs w:val="18"/>
        </w:rPr>
      </w:pPr>
      <w:r w:rsidRPr="00320753">
        <w:rPr>
          <w:i/>
          <w:iCs/>
          <w:color w:val="44546A" w:themeColor="text2"/>
          <w:sz w:val="18"/>
          <w:szCs w:val="18"/>
        </w:rPr>
        <w:t>Grafik-</w:t>
      </w:r>
      <w:r>
        <w:rPr>
          <w:i/>
          <w:iCs/>
          <w:color w:val="44546A" w:themeColor="text2"/>
          <w:sz w:val="18"/>
          <w:szCs w:val="18"/>
        </w:rPr>
        <w:t>10 Katılımcıların Aksaray Üniversitesi’ni Tercih Etme Nedenleri</w:t>
      </w:r>
    </w:p>
    <w:p w14:paraId="09D8B36D" w14:textId="77777777" w:rsidR="006C39D4" w:rsidRPr="006C39D4" w:rsidRDefault="006C39D4" w:rsidP="006C39D4">
      <w:pPr>
        <w:tabs>
          <w:tab w:val="left" w:pos="6135"/>
        </w:tabs>
        <w:jc w:val="center"/>
        <w:rPr>
          <w:rFonts w:ascii="Times New Roman" w:hAnsi="Times New Roman" w:cs="Times New Roman"/>
        </w:rPr>
      </w:pPr>
    </w:p>
    <w:p w14:paraId="46508226" w14:textId="1DB3F83D" w:rsidR="006C39D4" w:rsidRDefault="006C39D4" w:rsidP="006C39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Bu soruya verilen yanıtların öğrencinin kariyer planı üzerinde etkili olup olmadığını tespit etmek için Ki-Kare analizi yapılmıştır. Yapılan analiz sonucunda değişkenler arası %29 olmak üzere zayıf ancak istatistiksel olarak anlamlı bir ilişki bulunmuştur. Bu durum özellikle Aksaray’da ikamet eden öğrencilerin “Kamu Görevlisi” olmak istediklerini göstermektedir. Okuduğu bölümün akademik kadrosuna göre tercih yapanların ise akademik kariyer planı yapmak istediği yönündeki yanıtlar güvenilir ve tatminkârdır.</w:t>
      </w:r>
    </w:p>
    <w:p w14:paraId="4947F126" w14:textId="77777777" w:rsidR="006C39D4" w:rsidRDefault="006C39D4" w:rsidP="006C39D4">
      <w:pPr>
        <w:autoSpaceDE w:val="0"/>
        <w:autoSpaceDN w:val="0"/>
        <w:adjustRightInd w:val="0"/>
        <w:spacing w:after="0" w:line="240" w:lineRule="auto"/>
        <w:rPr>
          <w:rFonts w:ascii="Times New Roman" w:hAnsi="Times New Roman" w:cs="Times New Roman"/>
          <w:sz w:val="24"/>
          <w:szCs w:val="24"/>
        </w:rPr>
      </w:pPr>
    </w:p>
    <w:p w14:paraId="67FB0AB4" w14:textId="77777777" w:rsidR="006C39D4" w:rsidRDefault="006C39D4" w:rsidP="006C39D4">
      <w:pPr>
        <w:autoSpaceDE w:val="0"/>
        <w:autoSpaceDN w:val="0"/>
        <w:adjustRightInd w:val="0"/>
        <w:spacing w:after="0" w:line="240" w:lineRule="auto"/>
        <w:rPr>
          <w:rFonts w:ascii="Times New Roman" w:hAnsi="Times New Roman" w:cs="Times New Roman"/>
          <w:sz w:val="24"/>
          <w:szCs w:val="24"/>
        </w:rPr>
      </w:pPr>
    </w:p>
    <w:p w14:paraId="24D69BAB" w14:textId="77777777" w:rsidR="006C39D4" w:rsidRDefault="006C39D4" w:rsidP="006C39D4">
      <w:pPr>
        <w:autoSpaceDE w:val="0"/>
        <w:autoSpaceDN w:val="0"/>
        <w:adjustRightInd w:val="0"/>
        <w:spacing w:after="0" w:line="240" w:lineRule="auto"/>
        <w:rPr>
          <w:rFonts w:ascii="Times New Roman" w:hAnsi="Times New Roman" w:cs="Times New Roman"/>
          <w:sz w:val="24"/>
          <w:szCs w:val="24"/>
        </w:rPr>
      </w:pPr>
    </w:p>
    <w:p w14:paraId="581EC7C3" w14:textId="77777777" w:rsidR="006C39D4" w:rsidRDefault="006C39D4" w:rsidP="006C39D4">
      <w:pPr>
        <w:autoSpaceDE w:val="0"/>
        <w:autoSpaceDN w:val="0"/>
        <w:adjustRightInd w:val="0"/>
        <w:spacing w:after="0" w:line="240" w:lineRule="auto"/>
        <w:rPr>
          <w:rFonts w:ascii="Times New Roman" w:hAnsi="Times New Roman" w:cs="Times New Roman"/>
          <w:sz w:val="24"/>
          <w:szCs w:val="24"/>
        </w:rPr>
      </w:pPr>
    </w:p>
    <w:p w14:paraId="2FE2591C" w14:textId="77777777" w:rsidR="006C39D4" w:rsidRDefault="006C39D4" w:rsidP="006C39D4">
      <w:pPr>
        <w:autoSpaceDE w:val="0"/>
        <w:autoSpaceDN w:val="0"/>
        <w:adjustRightInd w:val="0"/>
        <w:spacing w:after="0" w:line="240" w:lineRule="auto"/>
        <w:rPr>
          <w:rFonts w:ascii="Times New Roman" w:hAnsi="Times New Roman" w:cs="Times New Roman"/>
          <w:sz w:val="24"/>
          <w:szCs w:val="24"/>
        </w:rPr>
      </w:pPr>
    </w:p>
    <w:p w14:paraId="48C0B601" w14:textId="77777777" w:rsidR="006C39D4" w:rsidRDefault="006C39D4" w:rsidP="006C39D4">
      <w:pPr>
        <w:autoSpaceDE w:val="0"/>
        <w:autoSpaceDN w:val="0"/>
        <w:adjustRightInd w:val="0"/>
        <w:spacing w:after="0" w:line="240" w:lineRule="auto"/>
        <w:rPr>
          <w:rFonts w:ascii="Times New Roman" w:hAnsi="Times New Roman" w:cs="Times New Roman"/>
          <w:sz w:val="24"/>
          <w:szCs w:val="24"/>
        </w:rPr>
      </w:pPr>
    </w:p>
    <w:p w14:paraId="24130E8B" w14:textId="77777777" w:rsidR="006C39D4" w:rsidRDefault="006C39D4" w:rsidP="006C39D4">
      <w:pPr>
        <w:autoSpaceDE w:val="0"/>
        <w:autoSpaceDN w:val="0"/>
        <w:adjustRightInd w:val="0"/>
        <w:spacing w:after="0" w:line="240" w:lineRule="auto"/>
        <w:rPr>
          <w:rFonts w:ascii="Times New Roman" w:hAnsi="Times New Roman" w:cs="Times New Roman"/>
          <w:sz w:val="24"/>
          <w:szCs w:val="24"/>
        </w:rPr>
      </w:pPr>
    </w:p>
    <w:p w14:paraId="198155C6" w14:textId="77777777" w:rsidR="006C39D4" w:rsidRDefault="006C39D4" w:rsidP="006C39D4">
      <w:pPr>
        <w:autoSpaceDE w:val="0"/>
        <w:autoSpaceDN w:val="0"/>
        <w:adjustRightInd w:val="0"/>
        <w:spacing w:after="0" w:line="240" w:lineRule="auto"/>
        <w:rPr>
          <w:rFonts w:ascii="Times New Roman" w:hAnsi="Times New Roman" w:cs="Times New Roman"/>
          <w:sz w:val="24"/>
          <w:szCs w:val="24"/>
        </w:rPr>
      </w:pPr>
    </w:p>
    <w:p w14:paraId="11C4552A" w14:textId="77777777" w:rsidR="006C39D4" w:rsidRPr="006C39D4" w:rsidRDefault="006C39D4" w:rsidP="006C39D4">
      <w:pPr>
        <w:autoSpaceDE w:val="0"/>
        <w:autoSpaceDN w:val="0"/>
        <w:adjustRightInd w:val="0"/>
        <w:spacing w:after="0" w:line="240" w:lineRule="auto"/>
        <w:rPr>
          <w:rFonts w:ascii="Times New Roman" w:hAnsi="Times New Roman" w:cs="Times New Roman"/>
          <w:sz w:val="24"/>
          <w:szCs w:val="24"/>
        </w:rPr>
      </w:pPr>
    </w:p>
    <w:tbl>
      <w:tblPr>
        <w:tblW w:w="5018" w:type="pc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26"/>
        <w:gridCol w:w="2027"/>
        <w:gridCol w:w="1204"/>
        <w:gridCol w:w="1411"/>
        <w:gridCol w:w="1204"/>
        <w:gridCol w:w="1204"/>
        <w:gridCol w:w="29"/>
      </w:tblGrid>
      <w:tr w:rsidR="006C39D4" w:rsidRPr="006C39D4" w14:paraId="307A23B5" w14:textId="77777777" w:rsidTr="00481E30">
        <w:trPr>
          <w:gridAfter w:val="1"/>
          <w:wAfter w:w="12" w:type="pct"/>
          <w:cantSplit/>
        </w:trPr>
        <w:tc>
          <w:tcPr>
            <w:tcW w:w="2226" w:type="pct"/>
            <w:gridSpan w:val="2"/>
            <w:vMerge w:val="restart"/>
            <w:tcBorders>
              <w:top w:val="nil"/>
              <w:left w:val="nil"/>
              <w:bottom w:val="nil"/>
              <w:right w:val="nil"/>
            </w:tcBorders>
            <w:shd w:val="clear" w:color="auto" w:fill="FFFFFF"/>
            <w:vAlign w:val="bottom"/>
          </w:tcPr>
          <w:p w14:paraId="199DC366" w14:textId="77777777" w:rsidR="006C39D4" w:rsidRPr="006C39D4" w:rsidRDefault="006C39D4" w:rsidP="006C39D4">
            <w:pPr>
              <w:autoSpaceDE w:val="0"/>
              <w:autoSpaceDN w:val="0"/>
              <w:adjustRightInd w:val="0"/>
              <w:spacing w:after="0" w:line="240" w:lineRule="auto"/>
              <w:rPr>
                <w:rFonts w:ascii="Times New Roman" w:hAnsi="Times New Roman" w:cs="Times New Roman"/>
                <w:sz w:val="24"/>
                <w:szCs w:val="24"/>
              </w:rPr>
            </w:pPr>
          </w:p>
        </w:tc>
        <w:tc>
          <w:tcPr>
            <w:tcW w:w="2758" w:type="pct"/>
            <w:gridSpan w:val="4"/>
            <w:tcBorders>
              <w:top w:val="nil"/>
              <w:left w:val="nil"/>
              <w:bottom w:val="nil"/>
              <w:right w:val="nil"/>
            </w:tcBorders>
            <w:shd w:val="clear" w:color="auto" w:fill="FFFFFF"/>
            <w:vAlign w:val="bottom"/>
          </w:tcPr>
          <w:p w14:paraId="545DE07E" w14:textId="77777777" w:rsidR="006C39D4" w:rsidRPr="006C39D4" w:rsidRDefault="006C39D4" w:rsidP="006C39D4">
            <w:pPr>
              <w:autoSpaceDE w:val="0"/>
              <w:autoSpaceDN w:val="0"/>
              <w:adjustRightInd w:val="0"/>
              <w:spacing w:after="0" w:line="320" w:lineRule="atLeast"/>
              <w:ind w:left="60" w:right="60"/>
              <w:jc w:val="center"/>
              <w:rPr>
                <w:rFonts w:ascii="Arial" w:hAnsi="Arial" w:cs="Arial"/>
                <w:color w:val="264A60"/>
                <w:sz w:val="18"/>
                <w:szCs w:val="18"/>
              </w:rPr>
            </w:pPr>
            <w:r w:rsidRPr="006C39D4">
              <w:rPr>
                <w:rFonts w:ascii="Arial" w:hAnsi="Arial" w:cs="Arial"/>
                <w:color w:val="264A60"/>
                <w:sz w:val="18"/>
                <w:szCs w:val="18"/>
              </w:rPr>
              <w:t>Aksaray Üniversitesini Tercih Etme Nedeni</w:t>
            </w:r>
          </w:p>
        </w:tc>
      </w:tr>
      <w:tr w:rsidR="006C39D4" w:rsidRPr="006C39D4" w14:paraId="7F815B41" w14:textId="77777777" w:rsidTr="00481E30">
        <w:trPr>
          <w:gridAfter w:val="1"/>
          <w:wAfter w:w="12" w:type="pct"/>
          <w:cantSplit/>
        </w:trPr>
        <w:tc>
          <w:tcPr>
            <w:tcW w:w="2226" w:type="pct"/>
            <w:gridSpan w:val="2"/>
            <w:vMerge/>
            <w:tcBorders>
              <w:top w:val="nil"/>
              <w:left w:val="nil"/>
              <w:bottom w:val="nil"/>
              <w:right w:val="nil"/>
            </w:tcBorders>
            <w:shd w:val="clear" w:color="auto" w:fill="FFFFFF"/>
            <w:vAlign w:val="bottom"/>
          </w:tcPr>
          <w:p w14:paraId="58B899BD" w14:textId="77777777" w:rsidR="006C39D4" w:rsidRPr="006C39D4" w:rsidRDefault="006C39D4" w:rsidP="006C39D4">
            <w:pPr>
              <w:autoSpaceDE w:val="0"/>
              <w:autoSpaceDN w:val="0"/>
              <w:adjustRightInd w:val="0"/>
              <w:spacing w:after="0" w:line="240" w:lineRule="auto"/>
              <w:rPr>
                <w:rFonts w:ascii="Arial" w:hAnsi="Arial" w:cs="Arial"/>
                <w:color w:val="264A60"/>
                <w:sz w:val="18"/>
                <w:szCs w:val="18"/>
              </w:rPr>
            </w:pPr>
          </w:p>
        </w:tc>
        <w:tc>
          <w:tcPr>
            <w:tcW w:w="661" w:type="pct"/>
            <w:tcBorders>
              <w:top w:val="nil"/>
              <w:left w:val="nil"/>
              <w:bottom w:val="nil"/>
              <w:right w:val="single" w:sz="8" w:space="0" w:color="E0E0E0"/>
            </w:tcBorders>
            <w:shd w:val="clear" w:color="auto" w:fill="FFFFFF"/>
            <w:vAlign w:val="bottom"/>
          </w:tcPr>
          <w:p w14:paraId="3CEED056" w14:textId="77777777" w:rsidR="006C39D4" w:rsidRPr="006C39D4" w:rsidRDefault="006C39D4" w:rsidP="006C39D4">
            <w:pPr>
              <w:autoSpaceDE w:val="0"/>
              <w:autoSpaceDN w:val="0"/>
              <w:adjustRightInd w:val="0"/>
              <w:spacing w:after="0" w:line="320" w:lineRule="atLeast"/>
              <w:ind w:left="60" w:right="60"/>
              <w:jc w:val="center"/>
              <w:rPr>
                <w:rFonts w:ascii="Arial" w:hAnsi="Arial" w:cs="Arial"/>
                <w:color w:val="264A60"/>
                <w:sz w:val="18"/>
                <w:szCs w:val="18"/>
              </w:rPr>
            </w:pPr>
            <w:r w:rsidRPr="006C39D4">
              <w:rPr>
                <w:rFonts w:ascii="Arial" w:hAnsi="Arial" w:cs="Arial"/>
                <w:color w:val="264A60"/>
                <w:sz w:val="18"/>
                <w:szCs w:val="18"/>
              </w:rPr>
              <w:t>İkamet Adresime Olan Yakınlığı</w:t>
            </w:r>
          </w:p>
        </w:tc>
        <w:tc>
          <w:tcPr>
            <w:tcW w:w="775" w:type="pct"/>
            <w:tcBorders>
              <w:top w:val="nil"/>
              <w:left w:val="single" w:sz="8" w:space="0" w:color="E0E0E0"/>
              <w:bottom w:val="nil"/>
              <w:right w:val="single" w:sz="8" w:space="0" w:color="E0E0E0"/>
            </w:tcBorders>
            <w:shd w:val="clear" w:color="auto" w:fill="FFFFFF"/>
            <w:vAlign w:val="bottom"/>
          </w:tcPr>
          <w:p w14:paraId="30BB4391" w14:textId="77777777" w:rsidR="006C39D4" w:rsidRPr="006C39D4" w:rsidRDefault="006C39D4" w:rsidP="006C39D4">
            <w:pPr>
              <w:autoSpaceDE w:val="0"/>
              <w:autoSpaceDN w:val="0"/>
              <w:adjustRightInd w:val="0"/>
              <w:spacing w:after="0" w:line="320" w:lineRule="atLeast"/>
              <w:ind w:left="60" w:right="60"/>
              <w:jc w:val="center"/>
              <w:rPr>
                <w:rFonts w:ascii="Arial" w:hAnsi="Arial" w:cs="Arial"/>
                <w:color w:val="264A60"/>
                <w:sz w:val="18"/>
                <w:szCs w:val="18"/>
              </w:rPr>
            </w:pPr>
            <w:r w:rsidRPr="006C39D4">
              <w:rPr>
                <w:rFonts w:ascii="Arial" w:hAnsi="Arial" w:cs="Arial"/>
                <w:color w:val="264A60"/>
                <w:sz w:val="18"/>
                <w:szCs w:val="18"/>
              </w:rPr>
              <w:t>Şehrin Sosyoekonomik Yapısı</w:t>
            </w:r>
          </w:p>
        </w:tc>
        <w:tc>
          <w:tcPr>
            <w:tcW w:w="661" w:type="pct"/>
            <w:tcBorders>
              <w:top w:val="nil"/>
              <w:left w:val="single" w:sz="8" w:space="0" w:color="E0E0E0"/>
              <w:bottom w:val="nil"/>
              <w:right w:val="single" w:sz="8" w:space="0" w:color="E0E0E0"/>
            </w:tcBorders>
            <w:shd w:val="clear" w:color="auto" w:fill="FFFFFF"/>
            <w:vAlign w:val="bottom"/>
          </w:tcPr>
          <w:p w14:paraId="1B1BE0BA" w14:textId="77777777" w:rsidR="006C39D4" w:rsidRPr="006C39D4" w:rsidRDefault="006C39D4" w:rsidP="006C39D4">
            <w:pPr>
              <w:autoSpaceDE w:val="0"/>
              <w:autoSpaceDN w:val="0"/>
              <w:adjustRightInd w:val="0"/>
              <w:spacing w:after="0" w:line="320" w:lineRule="atLeast"/>
              <w:ind w:left="60" w:right="60"/>
              <w:jc w:val="center"/>
              <w:rPr>
                <w:rFonts w:ascii="Arial" w:hAnsi="Arial" w:cs="Arial"/>
                <w:color w:val="264A60"/>
                <w:sz w:val="18"/>
                <w:szCs w:val="18"/>
              </w:rPr>
            </w:pPr>
            <w:r w:rsidRPr="006C39D4">
              <w:rPr>
                <w:rFonts w:ascii="Arial" w:hAnsi="Arial" w:cs="Arial"/>
                <w:color w:val="264A60"/>
                <w:sz w:val="18"/>
                <w:szCs w:val="18"/>
              </w:rPr>
              <w:t>Eğitim Öğretim Kalitesi</w:t>
            </w:r>
          </w:p>
        </w:tc>
        <w:tc>
          <w:tcPr>
            <w:tcW w:w="661" w:type="pct"/>
            <w:tcBorders>
              <w:top w:val="nil"/>
              <w:left w:val="single" w:sz="8" w:space="0" w:color="E0E0E0"/>
              <w:bottom w:val="nil"/>
              <w:right w:val="nil"/>
            </w:tcBorders>
            <w:shd w:val="clear" w:color="auto" w:fill="FFFFFF"/>
            <w:vAlign w:val="bottom"/>
          </w:tcPr>
          <w:p w14:paraId="17890B40" w14:textId="77777777" w:rsidR="006C39D4" w:rsidRPr="006C39D4" w:rsidRDefault="006C39D4" w:rsidP="006C39D4">
            <w:pPr>
              <w:autoSpaceDE w:val="0"/>
              <w:autoSpaceDN w:val="0"/>
              <w:adjustRightInd w:val="0"/>
              <w:spacing w:after="0" w:line="320" w:lineRule="atLeast"/>
              <w:ind w:left="60" w:right="60"/>
              <w:jc w:val="center"/>
              <w:rPr>
                <w:rFonts w:ascii="Arial" w:hAnsi="Arial" w:cs="Arial"/>
                <w:color w:val="264A60"/>
                <w:sz w:val="18"/>
                <w:szCs w:val="18"/>
              </w:rPr>
            </w:pPr>
            <w:r w:rsidRPr="006C39D4">
              <w:rPr>
                <w:rFonts w:ascii="Arial" w:hAnsi="Arial" w:cs="Arial"/>
                <w:color w:val="264A60"/>
                <w:sz w:val="18"/>
                <w:szCs w:val="18"/>
              </w:rPr>
              <w:t xml:space="preserve">Okuduğum </w:t>
            </w:r>
            <w:proofErr w:type="spellStart"/>
            <w:r w:rsidRPr="006C39D4">
              <w:rPr>
                <w:rFonts w:ascii="Arial" w:hAnsi="Arial" w:cs="Arial"/>
                <w:color w:val="264A60"/>
                <w:sz w:val="18"/>
                <w:szCs w:val="18"/>
              </w:rPr>
              <w:t>Bölümdmeki</w:t>
            </w:r>
            <w:proofErr w:type="spellEnd"/>
            <w:r w:rsidRPr="006C39D4">
              <w:rPr>
                <w:rFonts w:ascii="Arial" w:hAnsi="Arial" w:cs="Arial"/>
                <w:color w:val="264A60"/>
                <w:sz w:val="18"/>
                <w:szCs w:val="18"/>
              </w:rPr>
              <w:t xml:space="preserve"> Akademik Kadro</w:t>
            </w:r>
          </w:p>
        </w:tc>
      </w:tr>
      <w:tr w:rsidR="006C39D4" w:rsidRPr="006C39D4" w14:paraId="31F3FF8E" w14:textId="77777777" w:rsidTr="00481E30">
        <w:trPr>
          <w:gridAfter w:val="1"/>
          <w:wAfter w:w="12" w:type="pct"/>
          <w:cantSplit/>
        </w:trPr>
        <w:tc>
          <w:tcPr>
            <w:tcW w:w="2226" w:type="pct"/>
            <w:gridSpan w:val="2"/>
            <w:vMerge/>
            <w:tcBorders>
              <w:top w:val="nil"/>
              <w:left w:val="nil"/>
              <w:bottom w:val="nil"/>
              <w:right w:val="nil"/>
            </w:tcBorders>
            <w:shd w:val="clear" w:color="auto" w:fill="FFFFFF"/>
            <w:vAlign w:val="bottom"/>
          </w:tcPr>
          <w:p w14:paraId="2096D7FB" w14:textId="77777777" w:rsidR="006C39D4" w:rsidRPr="006C39D4" w:rsidRDefault="006C39D4" w:rsidP="006C39D4">
            <w:pPr>
              <w:autoSpaceDE w:val="0"/>
              <w:autoSpaceDN w:val="0"/>
              <w:adjustRightInd w:val="0"/>
              <w:spacing w:after="0" w:line="240" w:lineRule="auto"/>
              <w:rPr>
                <w:rFonts w:ascii="Arial" w:hAnsi="Arial" w:cs="Arial"/>
                <w:color w:val="264A60"/>
                <w:sz w:val="18"/>
                <w:szCs w:val="18"/>
              </w:rPr>
            </w:pPr>
          </w:p>
        </w:tc>
        <w:tc>
          <w:tcPr>
            <w:tcW w:w="661" w:type="pct"/>
            <w:tcBorders>
              <w:top w:val="nil"/>
              <w:left w:val="nil"/>
              <w:bottom w:val="single" w:sz="8" w:space="0" w:color="152935"/>
              <w:right w:val="single" w:sz="8" w:space="0" w:color="E0E0E0"/>
            </w:tcBorders>
            <w:shd w:val="clear" w:color="auto" w:fill="FFFFFF"/>
            <w:vAlign w:val="bottom"/>
          </w:tcPr>
          <w:p w14:paraId="55E88C54" w14:textId="77777777" w:rsidR="006C39D4" w:rsidRPr="006C39D4" w:rsidRDefault="006C39D4" w:rsidP="006C39D4">
            <w:pPr>
              <w:autoSpaceDE w:val="0"/>
              <w:autoSpaceDN w:val="0"/>
              <w:adjustRightInd w:val="0"/>
              <w:spacing w:after="0" w:line="240" w:lineRule="auto"/>
              <w:jc w:val="center"/>
              <w:rPr>
                <w:rFonts w:ascii="Times New Roman" w:hAnsi="Times New Roman" w:cs="Times New Roman"/>
                <w:sz w:val="24"/>
                <w:szCs w:val="24"/>
              </w:rPr>
            </w:pPr>
          </w:p>
        </w:tc>
        <w:tc>
          <w:tcPr>
            <w:tcW w:w="775" w:type="pct"/>
            <w:tcBorders>
              <w:top w:val="nil"/>
              <w:left w:val="single" w:sz="8" w:space="0" w:color="E0E0E0"/>
              <w:bottom w:val="single" w:sz="8" w:space="0" w:color="152935"/>
              <w:right w:val="single" w:sz="8" w:space="0" w:color="E0E0E0"/>
            </w:tcBorders>
            <w:shd w:val="clear" w:color="auto" w:fill="FFFFFF"/>
            <w:vAlign w:val="bottom"/>
          </w:tcPr>
          <w:p w14:paraId="555C4BAE" w14:textId="77777777" w:rsidR="006C39D4" w:rsidRPr="006C39D4" w:rsidRDefault="006C39D4" w:rsidP="006C39D4">
            <w:pPr>
              <w:autoSpaceDE w:val="0"/>
              <w:autoSpaceDN w:val="0"/>
              <w:adjustRightInd w:val="0"/>
              <w:spacing w:after="0" w:line="240" w:lineRule="auto"/>
              <w:jc w:val="center"/>
              <w:rPr>
                <w:rFonts w:ascii="Times New Roman" w:hAnsi="Times New Roman" w:cs="Times New Roman"/>
                <w:sz w:val="24"/>
                <w:szCs w:val="24"/>
              </w:rPr>
            </w:pPr>
          </w:p>
        </w:tc>
        <w:tc>
          <w:tcPr>
            <w:tcW w:w="661" w:type="pct"/>
            <w:tcBorders>
              <w:top w:val="nil"/>
              <w:left w:val="single" w:sz="8" w:space="0" w:color="E0E0E0"/>
              <w:bottom w:val="single" w:sz="8" w:space="0" w:color="152935"/>
              <w:right w:val="single" w:sz="8" w:space="0" w:color="E0E0E0"/>
            </w:tcBorders>
            <w:shd w:val="clear" w:color="auto" w:fill="FFFFFF"/>
            <w:vAlign w:val="bottom"/>
          </w:tcPr>
          <w:p w14:paraId="50D031E5" w14:textId="77777777" w:rsidR="006C39D4" w:rsidRPr="006C39D4" w:rsidRDefault="006C39D4" w:rsidP="006C39D4">
            <w:pPr>
              <w:autoSpaceDE w:val="0"/>
              <w:autoSpaceDN w:val="0"/>
              <w:adjustRightInd w:val="0"/>
              <w:spacing w:after="0" w:line="240" w:lineRule="auto"/>
              <w:jc w:val="center"/>
              <w:rPr>
                <w:rFonts w:ascii="Times New Roman" w:hAnsi="Times New Roman" w:cs="Times New Roman"/>
                <w:sz w:val="24"/>
                <w:szCs w:val="24"/>
              </w:rPr>
            </w:pPr>
          </w:p>
        </w:tc>
        <w:tc>
          <w:tcPr>
            <w:tcW w:w="661" w:type="pct"/>
            <w:tcBorders>
              <w:top w:val="nil"/>
              <w:left w:val="single" w:sz="8" w:space="0" w:color="E0E0E0"/>
              <w:bottom w:val="single" w:sz="8" w:space="0" w:color="152935"/>
              <w:right w:val="nil"/>
            </w:tcBorders>
            <w:shd w:val="clear" w:color="auto" w:fill="FFFFFF"/>
            <w:vAlign w:val="bottom"/>
          </w:tcPr>
          <w:p w14:paraId="5E16F64E" w14:textId="77777777" w:rsidR="006C39D4" w:rsidRPr="006C39D4" w:rsidRDefault="006C39D4" w:rsidP="006C39D4">
            <w:pPr>
              <w:autoSpaceDE w:val="0"/>
              <w:autoSpaceDN w:val="0"/>
              <w:adjustRightInd w:val="0"/>
              <w:spacing w:after="0" w:line="240" w:lineRule="auto"/>
              <w:jc w:val="center"/>
              <w:rPr>
                <w:rFonts w:ascii="Times New Roman" w:hAnsi="Times New Roman" w:cs="Times New Roman"/>
                <w:sz w:val="24"/>
                <w:szCs w:val="24"/>
              </w:rPr>
            </w:pPr>
          </w:p>
        </w:tc>
      </w:tr>
      <w:tr w:rsidR="006C39D4" w:rsidRPr="006C39D4" w14:paraId="04D69359" w14:textId="77777777" w:rsidTr="006C39D4">
        <w:trPr>
          <w:gridAfter w:val="1"/>
          <w:wAfter w:w="12" w:type="pct"/>
          <w:cantSplit/>
        </w:trPr>
        <w:tc>
          <w:tcPr>
            <w:tcW w:w="1113" w:type="pct"/>
            <w:vMerge w:val="restart"/>
            <w:tcBorders>
              <w:top w:val="single" w:sz="8" w:space="0" w:color="152935"/>
              <w:left w:val="nil"/>
              <w:bottom w:val="single" w:sz="8" w:space="0" w:color="152935"/>
              <w:right w:val="nil"/>
            </w:tcBorders>
            <w:shd w:val="clear" w:color="auto" w:fill="E0E0E0"/>
          </w:tcPr>
          <w:p w14:paraId="789FAFAB" w14:textId="77777777" w:rsidR="006C39D4" w:rsidRPr="006C39D4" w:rsidRDefault="006C39D4" w:rsidP="006C39D4">
            <w:pPr>
              <w:autoSpaceDE w:val="0"/>
              <w:autoSpaceDN w:val="0"/>
              <w:adjustRightInd w:val="0"/>
              <w:spacing w:after="0" w:line="320" w:lineRule="atLeast"/>
              <w:ind w:left="60" w:right="60"/>
              <w:rPr>
                <w:rFonts w:ascii="Arial" w:hAnsi="Arial" w:cs="Arial"/>
                <w:color w:val="264A60"/>
                <w:sz w:val="18"/>
                <w:szCs w:val="18"/>
              </w:rPr>
            </w:pPr>
            <w:r w:rsidRPr="006C39D4">
              <w:rPr>
                <w:rFonts w:ascii="Arial" w:hAnsi="Arial" w:cs="Arial"/>
                <w:color w:val="264A60"/>
                <w:sz w:val="18"/>
                <w:szCs w:val="18"/>
              </w:rPr>
              <w:t>Mezun Olduktan Sonraki Kariyer Planı</w:t>
            </w:r>
          </w:p>
        </w:tc>
        <w:tc>
          <w:tcPr>
            <w:tcW w:w="1113" w:type="pct"/>
            <w:tcBorders>
              <w:top w:val="single" w:sz="8" w:space="0" w:color="152935"/>
              <w:left w:val="nil"/>
              <w:bottom w:val="single" w:sz="8" w:space="0" w:color="AEAEAE"/>
              <w:right w:val="nil"/>
            </w:tcBorders>
            <w:shd w:val="clear" w:color="auto" w:fill="E0E0E0"/>
          </w:tcPr>
          <w:p w14:paraId="21231F18" w14:textId="77777777" w:rsidR="006C39D4" w:rsidRPr="006C39D4" w:rsidRDefault="006C39D4" w:rsidP="006C39D4">
            <w:pPr>
              <w:autoSpaceDE w:val="0"/>
              <w:autoSpaceDN w:val="0"/>
              <w:adjustRightInd w:val="0"/>
              <w:spacing w:after="0" w:line="320" w:lineRule="atLeast"/>
              <w:ind w:left="60" w:right="60"/>
              <w:rPr>
                <w:rFonts w:ascii="Arial" w:hAnsi="Arial" w:cs="Arial"/>
                <w:color w:val="264A60"/>
                <w:sz w:val="18"/>
                <w:szCs w:val="18"/>
              </w:rPr>
            </w:pPr>
            <w:r w:rsidRPr="006C39D4">
              <w:rPr>
                <w:rFonts w:ascii="Arial" w:hAnsi="Arial" w:cs="Arial"/>
                <w:color w:val="264A60"/>
                <w:sz w:val="18"/>
                <w:szCs w:val="18"/>
              </w:rPr>
              <w:t>Kamu Sektöründe Çalışmak İstiyorum</w:t>
            </w:r>
          </w:p>
        </w:tc>
        <w:tc>
          <w:tcPr>
            <w:tcW w:w="661" w:type="pct"/>
            <w:tcBorders>
              <w:top w:val="single" w:sz="8" w:space="0" w:color="152935"/>
              <w:left w:val="nil"/>
              <w:bottom w:val="single" w:sz="8" w:space="0" w:color="AEAEAE"/>
              <w:right w:val="single" w:sz="8" w:space="0" w:color="E0E0E0"/>
            </w:tcBorders>
            <w:shd w:val="clear" w:color="auto" w:fill="FFFFFF"/>
          </w:tcPr>
          <w:p w14:paraId="5B6CABD1"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74,0%</w:t>
            </w:r>
          </w:p>
        </w:tc>
        <w:tc>
          <w:tcPr>
            <w:tcW w:w="775" w:type="pct"/>
            <w:tcBorders>
              <w:top w:val="single" w:sz="8" w:space="0" w:color="152935"/>
              <w:left w:val="single" w:sz="8" w:space="0" w:color="E0E0E0"/>
              <w:bottom w:val="single" w:sz="8" w:space="0" w:color="AEAEAE"/>
              <w:right w:val="single" w:sz="8" w:space="0" w:color="E0E0E0"/>
            </w:tcBorders>
            <w:shd w:val="clear" w:color="auto" w:fill="FFFFFF"/>
          </w:tcPr>
          <w:p w14:paraId="7308516E"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5,1%</w:t>
            </w:r>
          </w:p>
        </w:tc>
        <w:tc>
          <w:tcPr>
            <w:tcW w:w="661" w:type="pct"/>
            <w:tcBorders>
              <w:top w:val="single" w:sz="8" w:space="0" w:color="152935"/>
              <w:left w:val="single" w:sz="8" w:space="0" w:color="E0E0E0"/>
              <w:bottom w:val="single" w:sz="8" w:space="0" w:color="AEAEAE"/>
              <w:right w:val="single" w:sz="8" w:space="0" w:color="E0E0E0"/>
            </w:tcBorders>
            <w:shd w:val="clear" w:color="auto" w:fill="FFFFFF"/>
          </w:tcPr>
          <w:p w14:paraId="2128E75E"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11,9%</w:t>
            </w:r>
          </w:p>
        </w:tc>
        <w:tc>
          <w:tcPr>
            <w:tcW w:w="661" w:type="pct"/>
            <w:tcBorders>
              <w:top w:val="single" w:sz="8" w:space="0" w:color="152935"/>
              <w:left w:val="single" w:sz="8" w:space="0" w:color="E0E0E0"/>
              <w:bottom w:val="single" w:sz="8" w:space="0" w:color="AEAEAE"/>
              <w:right w:val="nil"/>
            </w:tcBorders>
            <w:shd w:val="clear" w:color="auto" w:fill="FFFFFF"/>
          </w:tcPr>
          <w:p w14:paraId="3940C51C"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9,0%</w:t>
            </w:r>
          </w:p>
        </w:tc>
      </w:tr>
      <w:tr w:rsidR="006C39D4" w:rsidRPr="006C39D4" w14:paraId="00288C4E" w14:textId="77777777" w:rsidTr="006C39D4">
        <w:trPr>
          <w:gridAfter w:val="1"/>
          <w:wAfter w:w="12" w:type="pct"/>
          <w:cantSplit/>
        </w:trPr>
        <w:tc>
          <w:tcPr>
            <w:tcW w:w="1113" w:type="pct"/>
            <w:vMerge/>
            <w:tcBorders>
              <w:top w:val="single" w:sz="8" w:space="0" w:color="152935"/>
              <w:left w:val="nil"/>
              <w:bottom w:val="single" w:sz="8" w:space="0" w:color="152935"/>
              <w:right w:val="nil"/>
            </w:tcBorders>
            <w:shd w:val="clear" w:color="auto" w:fill="E0E0E0"/>
          </w:tcPr>
          <w:p w14:paraId="36DF7E72" w14:textId="77777777" w:rsidR="006C39D4" w:rsidRPr="006C39D4" w:rsidRDefault="006C39D4" w:rsidP="006C39D4">
            <w:pPr>
              <w:autoSpaceDE w:val="0"/>
              <w:autoSpaceDN w:val="0"/>
              <w:adjustRightInd w:val="0"/>
              <w:spacing w:after="0" w:line="240" w:lineRule="auto"/>
              <w:rPr>
                <w:rFonts w:ascii="Arial" w:hAnsi="Arial" w:cs="Arial"/>
                <w:color w:val="010205"/>
                <w:sz w:val="18"/>
                <w:szCs w:val="18"/>
              </w:rPr>
            </w:pPr>
          </w:p>
        </w:tc>
        <w:tc>
          <w:tcPr>
            <w:tcW w:w="1113" w:type="pct"/>
            <w:tcBorders>
              <w:top w:val="single" w:sz="8" w:space="0" w:color="AEAEAE"/>
              <w:left w:val="nil"/>
              <w:bottom w:val="single" w:sz="8" w:space="0" w:color="AEAEAE"/>
              <w:right w:val="nil"/>
            </w:tcBorders>
            <w:shd w:val="clear" w:color="auto" w:fill="E0E0E0"/>
          </w:tcPr>
          <w:p w14:paraId="3702AF56" w14:textId="77777777" w:rsidR="006C39D4" w:rsidRPr="006C39D4" w:rsidRDefault="006C39D4" w:rsidP="006C39D4">
            <w:pPr>
              <w:autoSpaceDE w:val="0"/>
              <w:autoSpaceDN w:val="0"/>
              <w:adjustRightInd w:val="0"/>
              <w:spacing w:after="0" w:line="320" w:lineRule="atLeast"/>
              <w:ind w:left="60" w:right="60"/>
              <w:rPr>
                <w:rFonts w:ascii="Arial" w:hAnsi="Arial" w:cs="Arial"/>
                <w:color w:val="264A60"/>
                <w:sz w:val="18"/>
                <w:szCs w:val="18"/>
              </w:rPr>
            </w:pPr>
            <w:r w:rsidRPr="006C39D4">
              <w:rPr>
                <w:rFonts w:ascii="Arial" w:hAnsi="Arial" w:cs="Arial"/>
                <w:color w:val="264A60"/>
                <w:sz w:val="18"/>
                <w:szCs w:val="18"/>
              </w:rPr>
              <w:t>Özel Sektörde Çalışmak İstiyorum</w:t>
            </w:r>
          </w:p>
        </w:tc>
        <w:tc>
          <w:tcPr>
            <w:tcW w:w="661" w:type="pct"/>
            <w:tcBorders>
              <w:top w:val="single" w:sz="8" w:space="0" w:color="AEAEAE"/>
              <w:left w:val="nil"/>
              <w:bottom w:val="single" w:sz="8" w:space="0" w:color="AEAEAE"/>
              <w:right w:val="single" w:sz="8" w:space="0" w:color="E0E0E0"/>
            </w:tcBorders>
            <w:shd w:val="clear" w:color="auto" w:fill="FFFFFF"/>
          </w:tcPr>
          <w:p w14:paraId="7D0D3A80"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55,3%</w:t>
            </w:r>
          </w:p>
        </w:tc>
        <w:tc>
          <w:tcPr>
            <w:tcW w:w="775" w:type="pct"/>
            <w:tcBorders>
              <w:top w:val="single" w:sz="8" w:space="0" w:color="AEAEAE"/>
              <w:left w:val="single" w:sz="8" w:space="0" w:color="E0E0E0"/>
              <w:bottom w:val="single" w:sz="8" w:space="0" w:color="AEAEAE"/>
              <w:right w:val="single" w:sz="8" w:space="0" w:color="E0E0E0"/>
            </w:tcBorders>
            <w:shd w:val="clear" w:color="auto" w:fill="FFFFFF"/>
          </w:tcPr>
          <w:p w14:paraId="7F8A2C8B"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14,9%</w:t>
            </w:r>
          </w:p>
        </w:tc>
        <w:tc>
          <w:tcPr>
            <w:tcW w:w="661" w:type="pct"/>
            <w:tcBorders>
              <w:top w:val="single" w:sz="8" w:space="0" w:color="AEAEAE"/>
              <w:left w:val="single" w:sz="8" w:space="0" w:color="E0E0E0"/>
              <w:bottom w:val="single" w:sz="8" w:space="0" w:color="AEAEAE"/>
              <w:right w:val="single" w:sz="8" w:space="0" w:color="E0E0E0"/>
            </w:tcBorders>
            <w:shd w:val="clear" w:color="auto" w:fill="FFFFFF"/>
          </w:tcPr>
          <w:p w14:paraId="72DBCE00"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12,8%</w:t>
            </w:r>
          </w:p>
        </w:tc>
        <w:tc>
          <w:tcPr>
            <w:tcW w:w="661" w:type="pct"/>
            <w:tcBorders>
              <w:top w:val="single" w:sz="8" w:space="0" w:color="AEAEAE"/>
              <w:left w:val="single" w:sz="8" w:space="0" w:color="E0E0E0"/>
              <w:bottom w:val="single" w:sz="8" w:space="0" w:color="AEAEAE"/>
              <w:right w:val="nil"/>
            </w:tcBorders>
            <w:shd w:val="clear" w:color="auto" w:fill="FFFFFF"/>
          </w:tcPr>
          <w:p w14:paraId="757AB96D"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17,0%</w:t>
            </w:r>
          </w:p>
        </w:tc>
      </w:tr>
      <w:tr w:rsidR="006C39D4" w:rsidRPr="006C39D4" w14:paraId="6C889CAF" w14:textId="77777777" w:rsidTr="006C39D4">
        <w:trPr>
          <w:gridAfter w:val="1"/>
          <w:wAfter w:w="12" w:type="pct"/>
          <w:cantSplit/>
        </w:trPr>
        <w:tc>
          <w:tcPr>
            <w:tcW w:w="1113" w:type="pct"/>
            <w:vMerge/>
            <w:tcBorders>
              <w:top w:val="single" w:sz="8" w:space="0" w:color="152935"/>
              <w:left w:val="nil"/>
              <w:bottom w:val="single" w:sz="8" w:space="0" w:color="152935"/>
              <w:right w:val="nil"/>
            </w:tcBorders>
            <w:shd w:val="clear" w:color="auto" w:fill="E0E0E0"/>
          </w:tcPr>
          <w:p w14:paraId="2E9B29A2" w14:textId="77777777" w:rsidR="006C39D4" w:rsidRPr="006C39D4" w:rsidRDefault="006C39D4" w:rsidP="006C39D4">
            <w:pPr>
              <w:autoSpaceDE w:val="0"/>
              <w:autoSpaceDN w:val="0"/>
              <w:adjustRightInd w:val="0"/>
              <w:spacing w:after="0" w:line="240" w:lineRule="auto"/>
              <w:rPr>
                <w:rFonts w:ascii="Arial" w:hAnsi="Arial" w:cs="Arial"/>
                <w:color w:val="010205"/>
                <w:sz w:val="18"/>
                <w:szCs w:val="18"/>
              </w:rPr>
            </w:pPr>
          </w:p>
        </w:tc>
        <w:tc>
          <w:tcPr>
            <w:tcW w:w="1113" w:type="pct"/>
            <w:tcBorders>
              <w:top w:val="single" w:sz="8" w:space="0" w:color="AEAEAE"/>
              <w:left w:val="nil"/>
              <w:bottom w:val="single" w:sz="8" w:space="0" w:color="AEAEAE"/>
              <w:right w:val="nil"/>
            </w:tcBorders>
            <w:shd w:val="clear" w:color="auto" w:fill="E0E0E0"/>
          </w:tcPr>
          <w:p w14:paraId="11990685" w14:textId="77777777" w:rsidR="006C39D4" w:rsidRPr="006C39D4" w:rsidRDefault="006C39D4" w:rsidP="006C39D4">
            <w:pPr>
              <w:autoSpaceDE w:val="0"/>
              <w:autoSpaceDN w:val="0"/>
              <w:adjustRightInd w:val="0"/>
              <w:spacing w:after="0" w:line="320" w:lineRule="atLeast"/>
              <w:ind w:left="60" w:right="60"/>
              <w:rPr>
                <w:rFonts w:ascii="Arial" w:hAnsi="Arial" w:cs="Arial"/>
                <w:color w:val="264A60"/>
                <w:sz w:val="18"/>
                <w:szCs w:val="18"/>
              </w:rPr>
            </w:pPr>
            <w:r w:rsidRPr="006C39D4">
              <w:rPr>
                <w:rFonts w:ascii="Arial" w:hAnsi="Arial" w:cs="Arial"/>
                <w:color w:val="264A60"/>
                <w:sz w:val="18"/>
                <w:szCs w:val="18"/>
              </w:rPr>
              <w:t>Kendi İşimi Kurmak İstiyorum</w:t>
            </w:r>
          </w:p>
        </w:tc>
        <w:tc>
          <w:tcPr>
            <w:tcW w:w="661" w:type="pct"/>
            <w:tcBorders>
              <w:top w:val="single" w:sz="8" w:space="0" w:color="AEAEAE"/>
              <w:left w:val="nil"/>
              <w:bottom w:val="single" w:sz="8" w:space="0" w:color="AEAEAE"/>
              <w:right w:val="single" w:sz="8" w:space="0" w:color="E0E0E0"/>
            </w:tcBorders>
            <w:shd w:val="clear" w:color="auto" w:fill="FFFFFF"/>
          </w:tcPr>
          <w:p w14:paraId="369BD5F0"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53,0%</w:t>
            </w:r>
          </w:p>
        </w:tc>
        <w:tc>
          <w:tcPr>
            <w:tcW w:w="775" w:type="pct"/>
            <w:tcBorders>
              <w:top w:val="single" w:sz="8" w:space="0" w:color="AEAEAE"/>
              <w:left w:val="single" w:sz="8" w:space="0" w:color="E0E0E0"/>
              <w:bottom w:val="single" w:sz="8" w:space="0" w:color="AEAEAE"/>
              <w:right w:val="single" w:sz="8" w:space="0" w:color="E0E0E0"/>
            </w:tcBorders>
            <w:shd w:val="clear" w:color="auto" w:fill="FFFFFF"/>
          </w:tcPr>
          <w:p w14:paraId="136B25D1"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10,8%</w:t>
            </w:r>
          </w:p>
        </w:tc>
        <w:tc>
          <w:tcPr>
            <w:tcW w:w="661" w:type="pct"/>
            <w:tcBorders>
              <w:top w:val="single" w:sz="8" w:space="0" w:color="AEAEAE"/>
              <w:left w:val="single" w:sz="8" w:space="0" w:color="E0E0E0"/>
              <w:bottom w:val="single" w:sz="8" w:space="0" w:color="AEAEAE"/>
              <w:right w:val="single" w:sz="8" w:space="0" w:color="E0E0E0"/>
            </w:tcBorders>
            <w:shd w:val="clear" w:color="auto" w:fill="FFFFFF"/>
          </w:tcPr>
          <w:p w14:paraId="10967D4C"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24,1%</w:t>
            </w:r>
          </w:p>
        </w:tc>
        <w:tc>
          <w:tcPr>
            <w:tcW w:w="661" w:type="pct"/>
            <w:tcBorders>
              <w:top w:val="single" w:sz="8" w:space="0" w:color="AEAEAE"/>
              <w:left w:val="single" w:sz="8" w:space="0" w:color="E0E0E0"/>
              <w:bottom w:val="single" w:sz="8" w:space="0" w:color="AEAEAE"/>
              <w:right w:val="nil"/>
            </w:tcBorders>
            <w:shd w:val="clear" w:color="auto" w:fill="FFFFFF"/>
          </w:tcPr>
          <w:p w14:paraId="78519330"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12,0%</w:t>
            </w:r>
          </w:p>
        </w:tc>
      </w:tr>
      <w:tr w:rsidR="006C39D4" w:rsidRPr="006C39D4" w14:paraId="1708CBC5" w14:textId="77777777" w:rsidTr="006C39D4">
        <w:trPr>
          <w:gridAfter w:val="1"/>
          <w:wAfter w:w="12" w:type="pct"/>
          <w:cantSplit/>
        </w:trPr>
        <w:tc>
          <w:tcPr>
            <w:tcW w:w="1113" w:type="pct"/>
            <w:vMerge/>
            <w:tcBorders>
              <w:top w:val="single" w:sz="8" w:space="0" w:color="152935"/>
              <w:left w:val="nil"/>
              <w:bottom w:val="single" w:sz="8" w:space="0" w:color="152935"/>
              <w:right w:val="nil"/>
            </w:tcBorders>
            <w:shd w:val="clear" w:color="auto" w:fill="E0E0E0"/>
          </w:tcPr>
          <w:p w14:paraId="4FEFD657" w14:textId="77777777" w:rsidR="006C39D4" w:rsidRPr="006C39D4" w:rsidRDefault="006C39D4" w:rsidP="006C39D4">
            <w:pPr>
              <w:autoSpaceDE w:val="0"/>
              <w:autoSpaceDN w:val="0"/>
              <w:adjustRightInd w:val="0"/>
              <w:spacing w:after="0" w:line="240" w:lineRule="auto"/>
              <w:rPr>
                <w:rFonts w:ascii="Arial" w:hAnsi="Arial" w:cs="Arial"/>
                <w:color w:val="010205"/>
                <w:sz w:val="18"/>
                <w:szCs w:val="18"/>
              </w:rPr>
            </w:pPr>
          </w:p>
        </w:tc>
        <w:tc>
          <w:tcPr>
            <w:tcW w:w="1113" w:type="pct"/>
            <w:tcBorders>
              <w:top w:val="single" w:sz="8" w:space="0" w:color="AEAEAE"/>
              <w:left w:val="nil"/>
              <w:bottom w:val="single" w:sz="8" w:space="0" w:color="152935"/>
              <w:right w:val="nil"/>
            </w:tcBorders>
            <w:shd w:val="clear" w:color="auto" w:fill="E0E0E0"/>
          </w:tcPr>
          <w:p w14:paraId="3EFEAFAE" w14:textId="77777777" w:rsidR="006C39D4" w:rsidRPr="006C39D4" w:rsidRDefault="006C39D4" w:rsidP="006C39D4">
            <w:pPr>
              <w:autoSpaceDE w:val="0"/>
              <w:autoSpaceDN w:val="0"/>
              <w:adjustRightInd w:val="0"/>
              <w:spacing w:after="0" w:line="320" w:lineRule="atLeast"/>
              <w:ind w:left="60" w:right="60"/>
              <w:rPr>
                <w:rFonts w:ascii="Arial" w:hAnsi="Arial" w:cs="Arial"/>
                <w:color w:val="264A60"/>
                <w:sz w:val="18"/>
                <w:szCs w:val="18"/>
              </w:rPr>
            </w:pPr>
            <w:r w:rsidRPr="006C39D4">
              <w:rPr>
                <w:rFonts w:ascii="Arial" w:hAnsi="Arial" w:cs="Arial"/>
                <w:color w:val="264A60"/>
                <w:sz w:val="18"/>
                <w:szCs w:val="18"/>
              </w:rPr>
              <w:t>Akademik Personel Olmak İstiyorum</w:t>
            </w:r>
          </w:p>
        </w:tc>
        <w:tc>
          <w:tcPr>
            <w:tcW w:w="661" w:type="pct"/>
            <w:tcBorders>
              <w:top w:val="single" w:sz="8" w:space="0" w:color="AEAEAE"/>
              <w:left w:val="nil"/>
              <w:bottom w:val="single" w:sz="8" w:space="0" w:color="152935"/>
              <w:right w:val="single" w:sz="8" w:space="0" w:color="E0E0E0"/>
            </w:tcBorders>
            <w:shd w:val="clear" w:color="auto" w:fill="FFFFFF"/>
          </w:tcPr>
          <w:p w14:paraId="4BA68B83"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56,9%</w:t>
            </w:r>
          </w:p>
        </w:tc>
        <w:tc>
          <w:tcPr>
            <w:tcW w:w="775" w:type="pct"/>
            <w:tcBorders>
              <w:top w:val="single" w:sz="8" w:space="0" w:color="AEAEAE"/>
              <w:left w:val="single" w:sz="8" w:space="0" w:color="E0E0E0"/>
              <w:bottom w:val="single" w:sz="8" w:space="0" w:color="152935"/>
              <w:right w:val="single" w:sz="8" w:space="0" w:color="E0E0E0"/>
            </w:tcBorders>
            <w:shd w:val="clear" w:color="auto" w:fill="FFFFFF"/>
          </w:tcPr>
          <w:p w14:paraId="4F43109B"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6,4%</w:t>
            </w:r>
          </w:p>
        </w:tc>
        <w:tc>
          <w:tcPr>
            <w:tcW w:w="661" w:type="pct"/>
            <w:tcBorders>
              <w:top w:val="single" w:sz="8" w:space="0" w:color="AEAEAE"/>
              <w:left w:val="single" w:sz="8" w:space="0" w:color="E0E0E0"/>
              <w:bottom w:val="single" w:sz="8" w:space="0" w:color="152935"/>
              <w:right w:val="single" w:sz="8" w:space="0" w:color="E0E0E0"/>
            </w:tcBorders>
            <w:shd w:val="clear" w:color="auto" w:fill="FFFFFF"/>
          </w:tcPr>
          <w:p w14:paraId="5AE0F95A"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9,2%</w:t>
            </w:r>
          </w:p>
        </w:tc>
        <w:tc>
          <w:tcPr>
            <w:tcW w:w="661" w:type="pct"/>
            <w:tcBorders>
              <w:top w:val="single" w:sz="8" w:space="0" w:color="AEAEAE"/>
              <w:left w:val="single" w:sz="8" w:space="0" w:color="E0E0E0"/>
              <w:bottom w:val="single" w:sz="8" w:space="0" w:color="152935"/>
              <w:right w:val="nil"/>
            </w:tcBorders>
            <w:shd w:val="clear" w:color="auto" w:fill="FFFFFF"/>
          </w:tcPr>
          <w:p w14:paraId="03CAD2E2" w14:textId="77777777" w:rsidR="006C39D4" w:rsidRPr="006C39D4" w:rsidRDefault="006C39D4" w:rsidP="006C39D4">
            <w:pPr>
              <w:autoSpaceDE w:val="0"/>
              <w:autoSpaceDN w:val="0"/>
              <w:adjustRightInd w:val="0"/>
              <w:spacing w:after="0" w:line="320" w:lineRule="atLeast"/>
              <w:ind w:left="60" w:right="60"/>
              <w:jc w:val="right"/>
              <w:rPr>
                <w:rFonts w:ascii="Arial" w:hAnsi="Arial" w:cs="Arial"/>
                <w:color w:val="010205"/>
                <w:sz w:val="18"/>
                <w:szCs w:val="18"/>
              </w:rPr>
            </w:pPr>
            <w:r w:rsidRPr="006C39D4">
              <w:rPr>
                <w:rFonts w:ascii="Arial" w:hAnsi="Arial" w:cs="Arial"/>
                <w:color w:val="010205"/>
                <w:sz w:val="18"/>
                <w:szCs w:val="18"/>
              </w:rPr>
              <w:t>27,5%</w:t>
            </w:r>
          </w:p>
        </w:tc>
      </w:tr>
      <w:tr w:rsidR="006C39D4" w14:paraId="27C90762" w14:textId="77777777" w:rsidTr="006C3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10"/>
        </w:trPr>
        <w:tc>
          <w:tcPr>
            <w:tcW w:w="5000" w:type="pct"/>
            <w:gridSpan w:val="7"/>
          </w:tcPr>
          <w:p w14:paraId="5C0786BE" w14:textId="6536EBB4" w:rsidR="006C39D4" w:rsidRDefault="00000000" w:rsidP="006C39D4">
            <w:pPr>
              <w:autoSpaceDE w:val="0"/>
              <w:autoSpaceDN w:val="0"/>
              <w:adjustRightInd w:val="0"/>
              <w:spacing w:after="0" w:line="400" w:lineRule="atLeast"/>
              <w:ind w:left="7"/>
              <w:rPr>
                <w:rFonts w:ascii="Times New Roman" w:hAnsi="Times New Roman" w:cs="Times New Roman"/>
                <w:sz w:val="24"/>
                <w:szCs w:val="24"/>
              </w:rPr>
            </w:pPr>
            <m:oMath>
              <m:sSup>
                <m:sSupPr>
                  <m:ctrlPr>
                    <w:rPr>
                      <w:rFonts w:ascii="Cambria Math" w:hAnsi="Cambria Math" w:cs="Times New Roman"/>
                      <w:i/>
                      <w:color w:val="44546A" w:themeColor="text2"/>
                    </w:rPr>
                  </m:ctrlPr>
                </m:sSupPr>
                <m:e>
                  <m:r>
                    <w:rPr>
                      <w:rFonts w:ascii="Cambria Math" w:hAnsi="Cambria Math" w:cs="Times New Roman"/>
                      <w:color w:val="44546A" w:themeColor="text2"/>
                    </w:rPr>
                    <m:t>χ</m:t>
                  </m:r>
                </m:e>
                <m:sup>
                  <m:r>
                    <w:rPr>
                      <w:rFonts w:ascii="Cambria Math" w:hAnsi="Cambria Math" w:cs="Times New Roman"/>
                      <w:color w:val="44546A" w:themeColor="text2"/>
                    </w:rPr>
                    <m:t>2</m:t>
                  </m:r>
                </m:sup>
              </m:sSup>
              <m:r>
                <w:rPr>
                  <w:rFonts w:ascii="Cambria Math" w:hAnsi="Cambria Math" w:cs="Times New Roman"/>
                  <w:color w:val="44546A" w:themeColor="text2"/>
                </w:rPr>
                <m:t>=36.21, p&lt;0,05</m:t>
              </m:r>
            </m:oMath>
            <w:r w:rsidR="006C39D4">
              <w:rPr>
                <w:rFonts w:ascii="Times New Roman" w:eastAsiaTheme="minorEastAsia" w:hAnsi="Times New Roman" w:cs="Times New Roman"/>
                <w:color w:val="44546A" w:themeColor="text2"/>
              </w:rPr>
              <w:t xml:space="preserve"> Kontenjans Katsayısı=0.283, </w:t>
            </w:r>
            <m:oMath>
              <m:r>
                <w:rPr>
                  <w:rFonts w:ascii="Cambria Math" w:hAnsi="Cambria Math" w:cs="Times New Roman"/>
                  <w:color w:val="44546A" w:themeColor="text2"/>
                </w:rPr>
                <m:t>p&lt;0,05</m:t>
              </m:r>
            </m:oMath>
          </w:p>
        </w:tc>
      </w:tr>
    </w:tbl>
    <w:p w14:paraId="33940777" w14:textId="0CD0FBD2" w:rsidR="00481E30" w:rsidRDefault="00481E30" w:rsidP="00481E30">
      <w:pPr>
        <w:autoSpaceDE w:val="0"/>
        <w:autoSpaceDN w:val="0"/>
        <w:adjustRightInd w:val="0"/>
        <w:spacing w:after="0" w:line="240" w:lineRule="auto"/>
        <w:jc w:val="center"/>
        <w:rPr>
          <w:i/>
          <w:iCs/>
          <w:color w:val="44546A" w:themeColor="text2"/>
          <w:sz w:val="18"/>
          <w:szCs w:val="18"/>
        </w:rPr>
      </w:pPr>
      <w:r>
        <w:rPr>
          <w:i/>
          <w:iCs/>
          <w:color w:val="44546A" w:themeColor="text2"/>
          <w:sz w:val="18"/>
          <w:szCs w:val="18"/>
        </w:rPr>
        <w:t>Tablo-4</w:t>
      </w:r>
      <w:r w:rsidRPr="006F1C89">
        <w:rPr>
          <w:i/>
          <w:iCs/>
          <w:color w:val="44546A" w:themeColor="text2"/>
          <w:sz w:val="18"/>
          <w:szCs w:val="18"/>
        </w:rPr>
        <w:t xml:space="preserve"> </w:t>
      </w:r>
      <w:r>
        <w:rPr>
          <w:i/>
          <w:iCs/>
          <w:color w:val="44546A" w:themeColor="text2"/>
          <w:sz w:val="18"/>
          <w:szCs w:val="18"/>
        </w:rPr>
        <w:t>Tercih Nedeni ile Kariyer Planı</w:t>
      </w:r>
    </w:p>
    <w:p w14:paraId="477E09BA" w14:textId="1C470F09" w:rsidR="006C39D4" w:rsidRPr="006C39D4" w:rsidRDefault="006C39D4" w:rsidP="006C39D4">
      <w:pPr>
        <w:autoSpaceDE w:val="0"/>
        <w:autoSpaceDN w:val="0"/>
        <w:adjustRightInd w:val="0"/>
        <w:spacing w:after="0" w:line="400" w:lineRule="atLeast"/>
        <w:rPr>
          <w:rFonts w:ascii="Times New Roman" w:hAnsi="Times New Roman" w:cs="Times New Roman"/>
          <w:sz w:val="24"/>
          <w:szCs w:val="24"/>
        </w:rPr>
      </w:pPr>
    </w:p>
    <w:p w14:paraId="5688B69B" w14:textId="73B07389" w:rsidR="006C39D4" w:rsidRDefault="006C39D4" w:rsidP="006C39D4">
      <w:pPr>
        <w:tabs>
          <w:tab w:val="left" w:pos="6135"/>
        </w:tabs>
        <w:jc w:val="both"/>
        <w:rPr>
          <w:rFonts w:ascii="Times New Roman" w:hAnsi="Times New Roman" w:cs="Times New Roman"/>
        </w:rPr>
      </w:pPr>
      <w:r>
        <w:rPr>
          <w:rFonts w:ascii="Times New Roman" w:hAnsi="Times New Roman" w:cs="Times New Roman"/>
        </w:rPr>
        <w:t>Öğrencilerin yaşamış oldukları olumsuzlukları tespit etmek adına açık uçlu bir soru sorulmuştur. Açık uçlu soru sorulmasının temel nedeni herhangi bir seçene</w:t>
      </w:r>
      <w:r w:rsidR="00481E30">
        <w:rPr>
          <w:rFonts w:ascii="Times New Roman" w:hAnsi="Times New Roman" w:cs="Times New Roman"/>
        </w:rPr>
        <w:t xml:space="preserve">ğe adapte olmadan, sorunları net bir şekilde ifade edebilmesini sağlamaya çalışmaktır. Katılımcıların </w:t>
      </w:r>
      <w:proofErr w:type="gramStart"/>
      <w:r w:rsidR="00481E30">
        <w:rPr>
          <w:rFonts w:ascii="Times New Roman" w:hAnsi="Times New Roman" w:cs="Times New Roman"/>
        </w:rPr>
        <w:t>%13.1</w:t>
      </w:r>
      <w:proofErr w:type="gramEnd"/>
      <w:r w:rsidR="00481E30">
        <w:rPr>
          <w:rFonts w:ascii="Times New Roman" w:hAnsi="Times New Roman" w:cs="Times New Roman"/>
        </w:rPr>
        <w:t>’lik kısmından elde edilen bilgiler ışığında eğitim-öğretim faaliyetleri içerisinde karşılaşılan en büyük sorun %37.8 ile “Temizlik sıkıntısı”, %21 ile “yemekhanenin uzak oluşu”, ve %17.9 ile ulaşım ile ilgili olumsuzluklardır. Çok küçük bir yüzde ile kütüphanedeki derslikler ve laboratuvarlardaki bilgisayar, ekipman ve malzemeler ile ilgili sıkıntılar da dile getirilmiştir.</w:t>
      </w:r>
    </w:p>
    <w:p w14:paraId="48594C74" w14:textId="77777777" w:rsidR="00481E30" w:rsidRDefault="00481E30" w:rsidP="006C39D4">
      <w:pPr>
        <w:tabs>
          <w:tab w:val="left" w:pos="6135"/>
        </w:tabs>
        <w:jc w:val="both"/>
        <w:rPr>
          <w:rFonts w:ascii="Times New Roman" w:hAnsi="Times New Roman" w:cs="Times New Roman"/>
        </w:rPr>
      </w:pPr>
    </w:p>
    <w:p w14:paraId="24D6DB94" w14:textId="77777777" w:rsidR="00481E30" w:rsidRDefault="00481E30" w:rsidP="006C39D4">
      <w:pPr>
        <w:tabs>
          <w:tab w:val="left" w:pos="6135"/>
        </w:tabs>
        <w:jc w:val="both"/>
        <w:rPr>
          <w:rFonts w:ascii="Times New Roman" w:hAnsi="Times New Roman" w:cs="Times New Roman"/>
        </w:rPr>
      </w:pPr>
    </w:p>
    <w:p w14:paraId="757B5E65" w14:textId="4D4B953C" w:rsidR="00481E30" w:rsidRDefault="00481E30" w:rsidP="00481E30">
      <w:pPr>
        <w:tabs>
          <w:tab w:val="left" w:pos="6135"/>
        </w:tabs>
        <w:jc w:val="center"/>
        <w:rPr>
          <w:rFonts w:ascii="Times New Roman" w:hAnsi="Times New Roman" w:cs="Times New Roman"/>
          <w:b/>
          <w:sz w:val="28"/>
          <w:szCs w:val="28"/>
        </w:rPr>
      </w:pPr>
      <w:r w:rsidRPr="00481E30">
        <w:rPr>
          <w:rFonts w:ascii="Times New Roman" w:hAnsi="Times New Roman" w:cs="Times New Roman"/>
          <w:b/>
          <w:sz w:val="28"/>
          <w:szCs w:val="28"/>
        </w:rPr>
        <w:t>SONUÇ ve ÖNERİLER</w:t>
      </w:r>
    </w:p>
    <w:p w14:paraId="39F11533" w14:textId="77777777" w:rsidR="001D4413" w:rsidRDefault="001D4413" w:rsidP="001D4413">
      <w:pPr>
        <w:tabs>
          <w:tab w:val="left" w:pos="6135"/>
        </w:tabs>
        <w:jc w:val="both"/>
        <w:rPr>
          <w:rFonts w:ascii="Times New Roman" w:hAnsi="Times New Roman" w:cs="Times New Roman"/>
        </w:rPr>
      </w:pPr>
      <w:r w:rsidRPr="001D4413">
        <w:rPr>
          <w:rFonts w:ascii="Times New Roman" w:hAnsi="Times New Roman" w:cs="Times New Roman"/>
        </w:rPr>
        <w:t xml:space="preserve">Anket daha çok öğrencilerin beklentilerini karşılamak ve onları tanımak adına yapıldığı için çapraz soru sayısı olabildiğince az tutulmuş olup, </w:t>
      </w:r>
      <w:r>
        <w:rPr>
          <w:rFonts w:ascii="Times New Roman" w:hAnsi="Times New Roman" w:cs="Times New Roman"/>
        </w:rPr>
        <w:t xml:space="preserve">bu nedenle </w:t>
      </w:r>
      <w:r w:rsidRPr="001D4413">
        <w:rPr>
          <w:rFonts w:ascii="Times New Roman" w:hAnsi="Times New Roman" w:cs="Times New Roman"/>
        </w:rPr>
        <w:t>güvenirlik analizi yapılmamıştır</w:t>
      </w:r>
      <w:r>
        <w:rPr>
          <w:rFonts w:ascii="Times New Roman" w:hAnsi="Times New Roman" w:cs="Times New Roman"/>
        </w:rPr>
        <w:t>.</w:t>
      </w:r>
    </w:p>
    <w:p w14:paraId="1E50D5C2" w14:textId="529AE27F" w:rsidR="001D4413" w:rsidRDefault="001D4413" w:rsidP="001D4413">
      <w:pPr>
        <w:tabs>
          <w:tab w:val="left" w:pos="6135"/>
        </w:tabs>
        <w:jc w:val="both"/>
        <w:rPr>
          <w:rFonts w:ascii="Times New Roman" w:hAnsi="Times New Roman" w:cs="Times New Roman"/>
        </w:rPr>
      </w:pPr>
      <w:r>
        <w:rPr>
          <w:rFonts w:ascii="Times New Roman" w:hAnsi="Times New Roman" w:cs="Times New Roman"/>
        </w:rPr>
        <w:t>Öğrencilerin çok büyük bir bölümü KYK yurtlarında barınmakta ve yine büyük çoğunluğu aile desteği ile eğitim-öğretim faaliyetlerini sürdürmektedir. Öğrencilerin, üniversitemizden asgari düzeyde beklentileri temizlik ve yemekhanenin yurtlara uzak oluşu ve ulaşım ile ilgili olumsuzlukların giderilmesi yönündedir. Özellikle açık uçlu sorularda tuvaletlerle ilgili birçok sıkıntı dile getirilmiştir.</w:t>
      </w:r>
    </w:p>
    <w:p w14:paraId="6C127793" w14:textId="1715D845" w:rsidR="00481E30" w:rsidRDefault="001D4413" w:rsidP="001D4413">
      <w:pPr>
        <w:tabs>
          <w:tab w:val="left" w:pos="6135"/>
        </w:tabs>
        <w:jc w:val="both"/>
        <w:rPr>
          <w:rFonts w:ascii="Times New Roman" w:hAnsi="Times New Roman" w:cs="Times New Roman"/>
        </w:rPr>
      </w:pPr>
      <w:r>
        <w:rPr>
          <w:rFonts w:ascii="Times New Roman" w:hAnsi="Times New Roman" w:cs="Times New Roman"/>
        </w:rPr>
        <w:t xml:space="preserve">Yeni başlayan öğrencilerin tercih nedeni ve gelir bilgisi ile ilgili sorular dikkate </w:t>
      </w:r>
      <w:r w:rsidR="00934D07">
        <w:rPr>
          <w:rFonts w:ascii="Times New Roman" w:hAnsi="Times New Roman" w:cs="Times New Roman"/>
        </w:rPr>
        <w:t xml:space="preserve">alındığında, büyük çoğunluğun maddi sıkıntılarla eğitim hayatına devam edeceği anlaşılmaktadır. Bu çoğunluğun üniversiteden beklemiş olduğu kültürel ve sportif etkinliklerin asgari düzeyde de olsa yapılması önerilmektedir. </w:t>
      </w:r>
    </w:p>
    <w:p w14:paraId="3C168F77" w14:textId="77777777" w:rsidR="00934D07" w:rsidRDefault="00934D07" w:rsidP="001D4413">
      <w:pPr>
        <w:tabs>
          <w:tab w:val="left" w:pos="6135"/>
        </w:tabs>
        <w:jc w:val="both"/>
        <w:rPr>
          <w:rFonts w:ascii="Times New Roman" w:hAnsi="Times New Roman" w:cs="Times New Roman"/>
        </w:rPr>
      </w:pPr>
    </w:p>
    <w:p w14:paraId="1FC2247C" w14:textId="77777777" w:rsidR="001D4413" w:rsidRDefault="001D4413" w:rsidP="001D4413">
      <w:pPr>
        <w:tabs>
          <w:tab w:val="left" w:pos="6135"/>
        </w:tabs>
        <w:jc w:val="both"/>
        <w:rPr>
          <w:rFonts w:ascii="Times New Roman" w:hAnsi="Times New Roman" w:cs="Times New Roman"/>
        </w:rPr>
      </w:pPr>
    </w:p>
    <w:p w14:paraId="5872162F" w14:textId="77777777" w:rsidR="001D4413" w:rsidRPr="001D4413" w:rsidRDefault="001D4413" w:rsidP="001D4413">
      <w:pPr>
        <w:tabs>
          <w:tab w:val="left" w:pos="6135"/>
        </w:tabs>
        <w:jc w:val="both"/>
        <w:rPr>
          <w:rFonts w:ascii="Times New Roman" w:hAnsi="Times New Roman" w:cs="Times New Roman"/>
        </w:rPr>
      </w:pPr>
    </w:p>
    <w:p w14:paraId="1B822922" w14:textId="77777777" w:rsidR="00481E30" w:rsidRPr="00481E30" w:rsidRDefault="00481E30" w:rsidP="00481E30">
      <w:pPr>
        <w:tabs>
          <w:tab w:val="left" w:pos="6135"/>
        </w:tabs>
        <w:jc w:val="both"/>
        <w:rPr>
          <w:rFonts w:ascii="Times New Roman" w:hAnsi="Times New Roman" w:cs="Times New Roman"/>
          <w:sz w:val="28"/>
          <w:szCs w:val="28"/>
        </w:rPr>
      </w:pPr>
    </w:p>
    <w:p w14:paraId="168261D5" w14:textId="6AFCA240" w:rsidR="00481E30" w:rsidRPr="006C39D4" w:rsidRDefault="00481E30" w:rsidP="006C39D4">
      <w:pPr>
        <w:tabs>
          <w:tab w:val="left" w:pos="6135"/>
        </w:tabs>
        <w:jc w:val="both"/>
        <w:rPr>
          <w:rFonts w:ascii="Times New Roman" w:hAnsi="Times New Roman" w:cs="Times New Roman"/>
        </w:rPr>
      </w:pPr>
    </w:p>
    <w:p w14:paraId="40798519" w14:textId="77777777" w:rsidR="006C39D4" w:rsidRDefault="006C39D4" w:rsidP="001F7B18">
      <w:pPr>
        <w:tabs>
          <w:tab w:val="left" w:pos="6135"/>
        </w:tabs>
        <w:jc w:val="both"/>
        <w:rPr>
          <w:rFonts w:ascii="Times New Roman" w:hAnsi="Times New Roman" w:cs="Times New Roman"/>
        </w:rPr>
      </w:pPr>
    </w:p>
    <w:p w14:paraId="10F3F085" w14:textId="77777777" w:rsidR="006C39D4" w:rsidRDefault="006C39D4" w:rsidP="001F7B18">
      <w:pPr>
        <w:tabs>
          <w:tab w:val="left" w:pos="6135"/>
        </w:tabs>
        <w:jc w:val="both"/>
        <w:rPr>
          <w:rFonts w:ascii="Times New Roman" w:hAnsi="Times New Roman" w:cs="Times New Roman"/>
        </w:rPr>
      </w:pPr>
    </w:p>
    <w:p w14:paraId="132E66DB" w14:textId="77777777" w:rsidR="006C39D4" w:rsidRPr="00F614C5" w:rsidRDefault="006C39D4" w:rsidP="001F7B18">
      <w:pPr>
        <w:tabs>
          <w:tab w:val="left" w:pos="6135"/>
        </w:tabs>
        <w:jc w:val="both"/>
        <w:rPr>
          <w:rFonts w:ascii="Times New Roman" w:hAnsi="Times New Roman" w:cs="Times New Roman"/>
        </w:rPr>
      </w:pPr>
    </w:p>
    <w:sectPr w:rsidR="006C39D4" w:rsidRPr="00F61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27E0"/>
    <w:multiLevelType w:val="hybridMultilevel"/>
    <w:tmpl w:val="104ED8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964432"/>
    <w:multiLevelType w:val="hybridMultilevel"/>
    <w:tmpl w:val="FCEECD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49602B"/>
    <w:multiLevelType w:val="hybridMultilevel"/>
    <w:tmpl w:val="0E4CD9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217F7D"/>
    <w:multiLevelType w:val="hybridMultilevel"/>
    <w:tmpl w:val="798C6B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50019B"/>
    <w:multiLevelType w:val="hybridMultilevel"/>
    <w:tmpl w:val="5D40FA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32208623">
    <w:abstractNumId w:val="1"/>
  </w:num>
  <w:num w:numId="2" w16cid:durableId="2023624422">
    <w:abstractNumId w:val="0"/>
  </w:num>
  <w:num w:numId="3" w16cid:durableId="338197582">
    <w:abstractNumId w:val="4"/>
  </w:num>
  <w:num w:numId="4" w16cid:durableId="1661225515">
    <w:abstractNumId w:val="3"/>
  </w:num>
  <w:num w:numId="5" w16cid:durableId="466899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15"/>
    <w:rsid w:val="0009527F"/>
    <w:rsid w:val="001456CD"/>
    <w:rsid w:val="001A5DCB"/>
    <w:rsid w:val="001D4413"/>
    <w:rsid w:val="001F7B18"/>
    <w:rsid w:val="0022663D"/>
    <w:rsid w:val="00315F56"/>
    <w:rsid w:val="00320753"/>
    <w:rsid w:val="00340A19"/>
    <w:rsid w:val="003B065E"/>
    <w:rsid w:val="00481E30"/>
    <w:rsid w:val="004A528D"/>
    <w:rsid w:val="00526FFC"/>
    <w:rsid w:val="005752BD"/>
    <w:rsid w:val="00627CAE"/>
    <w:rsid w:val="00636993"/>
    <w:rsid w:val="006370E6"/>
    <w:rsid w:val="00657EC3"/>
    <w:rsid w:val="006C39D4"/>
    <w:rsid w:val="006F1C89"/>
    <w:rsid w:val="00761D01"/>
    <w:rsid w:val="008B253E"/>
    <w:rsid w:val="00934D07"/>
    <w:rsid w:val="00A427D4"/>
    <w:rsid w:val="00B2791C"/>
    <w:rsid w:val="00C07155"/>
    <w:rsid w:val="00C92315"/>
    <w:rsid w:val="00CF1238"/>
    <w:rsid w:val="00E46BF1"/>
    <w:rsid w:val="00F302B3"/>
    <w:rsid w:val="00F614C5"/>
    <w:rsid w:val="00F851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C092"/>
  <w15:chartTrackingRefBased/>
  <w15:docId w15:val="{A77367E2-B6CF-4AB7-91DC-E7C3323A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22663D"/>
    <w:pPr>
      <w:spacing w:after="200" w:line="240" w:lineRule="auto"/>
    </w:pPr>
    <w:rPr>
      <w:i/>
      <w:iCs/>
      <w:color w:val="44546A" w:themeColor="text2"/>
      <w:sz w:val="18"/>
      <w:szCs w:val="18"/>
    </w:rPr>
  </w:style>
  <w:style w:type="paragraph" w:styleId="ListeParagraf">
    <w:name w:val="List Paragraph"/>
    <w:basedOn w:val="Normal"/>
    <w:uiPriority w:val="34"/>
    <w:qFormat/>
    <w:rsid w:val="00B2791C"/>
    <w:pPr>
      <w:ind w:left="720"/>
      <w:contextualSpacing/>
    </w:pPr>
  </w:style>
  <w:style w:type="character" w:styleId="YerTutucuMetni">
    <w:name w:val="Placeholder Text"/>
    <w:basedOn w:val="VarsaylanParagrafYazTipi"/>
    <w:uiPriority w:val="99"/>
    <w:semiHidden/>
    <w:rsid w:val="006F1C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861E-EE09-42FB-8FE2-EA9BD95A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1667</Words>
  <Characters>9504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ByMRB .</dc:creator>
  <cp:keywords/>
  <dc:description/>
  <cp:lastModifiedBy>ByMRB .</cp:lastModifiedBy>
  <cp:revision>2</cp:revision>
  <cp:lastPrinted>2022-10-21T11:48:00Z</cp:lastPrinted>
  <dcterms:created xsi:type="dcterms:W3CDTF">2024-11-04T23:14:00Z</dcterms:created>
  <dcterms:modified xsi:type="dcterms:W3CDTF">2024-11-04T23:14:00Z</dcterms:modified>
</cp:coreProperties>
</file>